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hd w:val="clear"/>
        <w:ind w:left="0" w:leftChars="0" w:firstLine="0" w:firstLineChars="0"/>
        <w:rPr>
          <w:rFonts w:hint="eastAsia" w:cs="Times New Roman"/>
          <w:b/>
          <w:bCs/>
          <w:sz w:val="40"/>
          <w:szCs w:val="40"/>
          <w:highlight w:val="none"/>
          <w:lang w:val="zh-CN" w:eastAsia="zh-CN" w:bidi="zh-CN"/>
        </w:rPr>
      </w:pPr>
    </w:p>
    <w:p>
      <w:pPr>
        <w:pStyle w:val="14"/>
        <w:shd w:val="clear"/>
        <w:rPr>
          <w:rFonts w:hint="eastAsia" w:cs="Times New Roman"/>
          <w:b/>
          <w:bCs/>
          <w:sz w:val="40"/>
          <w:szCs w:val="40"/>
          <w:highlight w:val="none"/>
          <w:lang w:val="zh-CN" w:eastAsia="zh-CN" w:bidi="zh-CN"/>
        </w:rPr>
      </w:pPr>
    </w:p>
    <w:p>
      <w:pPr>
        <w:pStyle w:val="14"/>
        <w:shd w:val="clear"/>
        <w:ind w:left="0" w:leftChars="0" w:firstLine="0" w:firstLineChars="0"/>
        <w:jc w:val="center"/>
        <w:rPr>
          <w:rFonts w:hint="eastAsia" w:cs="Times New Roman"/>
          <w:b/>
          <w:bCs/>
          <w:sz w:val="48"/>
          <w:szCs w:val="48"/>
          <w:highlight w:val="none"/>
          <w:lang w:val="zh-CN" w:eastAsia="zh-CN" w:bidi="zh-CN"/>
        </w:rPr>
      </w:pPr>
      <w:r>
        <w:rPr>
          <w:rFonts w:hint="eastAsia" w:cs="Times New Roman"/>
          <w:b/>
          <w:bCs/>
          <w:sz w:val="48"/>
          <w:szCs w:val="48"/>
          <w:highlight w:val="none"/>
          <w:lang w:val="zh-CN" w:eastAsia="zh-CN" w:bidi="zh-CN"/>
        </w:rPr>
        <w:t>2023-2025年度南海所</w:t>
      </w:r>
      <w:r>
        <w:rPr>
          <w:rFonts w:hint="eastAsia" w:cs="Times New Roman"/>
          <w:b/>
          <w:bCs/>
          <w:sz w:val="48"/>
          <w:szCs w:val="48"/>
          <w:highlight w:val="none"/>
          <w:lang w:val="en-US" w:eastAsia="zh-CN" w:bidi="zh-CN"/>
        </w:rPr>
        <w:t>零星</w:t>
      </w:r>
      <w:r>
        <w:rPr>
          <w:rFonts w:hint="eastAsia" w:cs="Times New Roman"/>
          <w:b/>
          <w:bCs/>
          <w:sz w:val="48"/>
          <w:szCs w:val="48"/>
          <w:highlight w:val="none"/>
          <w:lang w:val="zh-CN" w:eastAsia="zh-CN" w:bidi="zh-CN"/>
        </w:rPr>
        <w:t>小微改造工程</w:t>
      </w:r>
    </w:p>
    <w:p>
      <w:pPr>
        <w:pStyle w:val="14"/>
        <w:shd w:val="clear"/>
        <w:ind w:left="0" w:leftChars="0" w:firstLine="0" w:firstLineChars="0"/>
        <w:jc w:val="center"/>
        <w:rPr>
          <w:rFonts w:hint="eastAsia" w:cs="Times New Roman"/>
          <w:b/>
          <w:bCs/>
          <w:sz w:val="48"/>
          <w:szCs w:val="48"/>
          <w:highlight w:val="none"/>
          <w:lang w:val="zh-CN" w:eastAsia="zh-CN" w:bidi="zh-CN"/>
        </w:rPr>
      </w:pPr>
      <w:r>
        <w:rPr>
          <w:rFonts w:hint="eastAsia" w:cs="Times New Roman"/>
          <w:b/>
          <w:bCs/>
          <w:sz w:val="48"/>
          <w:szCs w:val="48"/>
          <w:highlight w:val="none"/>
          <w:lang w:val="zh-CN" w:eastAsia="zh-CN" w:bidi="zh-CN"/>
        </w:rPr>
        <w:t>施工框架协议供应商</w:t>
      </w:r>
    </w:p>
    <w:p>
      <w:pPr>
        <w:pStyle w:val="14"/>
        <w:shd w:val="clear"/>
        <w:ind w:left="0" w:leftChars="0" w:firstLine="0" w:firstLineChars="0"/>
        <w:jc w:val="center"/>
        <w:rPr>
          <w:rFonts w:hint="eastAsia" w:cs="Times New Roman"/>
          <w:b/>
          <w:bCs/>
          <w:sz w:val="48"/>
          <w:szCs w:val="48"/>
          <w:highlight w:val="none"/>
          <w:lang w:val="zh-CN" w:eastAsia="zh-CN" w:bidi="zh-CN"/>
        </w:rPr>
      </w:pPr>
    </w:p>
    <w:p>
      <w:pPr>
        <w:pStyle w:val="14"/>
        <w:shd w:val="clear"/>
        <w:ind w:left="0" w:leftChars="0" w:firstLine="0" w:firstLineChars="0"/>
        <w:jc w:val="center"/>
        <w:rPr>
          <w:rFonts w:hint="eastAsia" w:cs="Times New Roman"/>
          <w:b/>
          <w:bCs/>
          <w:sz w:val="48"/>
          <w:szCs w:val="48"/>
          <w:highlight w:val="none"/>
          <w:lang w:val="en-US" w:eastAsia="zh-CN" w:bidi="zh-CN"/>
        </w:rPr>
      </w:pPr>
    </w:p>
    <w:p>
      <w:pPr>
        <w:pStyle w:val="14"/>
        <w:shd w:val="clear"/>
        <w:ind w:left="0" w:leftChars="0" w:firstLine="0" w:firstLineChars="0"/>
        <w:jc w:val="center"/>
        <w:rPr>
          <w:rFonts w:hint="eastAsia" w:cs="Times New Roman"/>
          <w:b/>
          <w:bCs/>
          <w:sz w:val="48"/>
          <w:szCs w:val="48"/>
          <w:highlight w:val="none"/>
          <w:lang w:val="en-US" w:eastAsia="zh-CN" w:bidi="zh-CN"/>
        </w:rPr>
      </w:pPr>
    </w:p>
    <w:p>
      <w:pPr>
        <w:pStyle w:val="14"/>
        <w:shd w:val="clear"/>
        <w:ind w:left="0" w:leftChars="0" w:firstLine="0" w:firstLineChars="0"/>
        <w:jc w:val="center"/>
        <w:rPr>
          <w:rFonts w:hint="eastAsia" w:cs="Times New Roman"/>
          <w:b/>
          <w:bCs/>
          <w:sz w:val="48"/>
          <w:szCs w:val="48"/>
          <w:highlight w:val="none"/>
          <w:lang w:val="en-US" w:eastAsia="zh-CN" w:bidi="zh-CN"/>
        </w:rPr>
      </w:pPr>
    </w:p>
    <w:p>
      <w:pPr>
        <w:pStyle w:val="14"/>
        <w:shd w:val="clear"/>
        <w:ind w:left="0" w:leftChars="0" w:firstLine="0" w:firstLineChars="0"/>
        <w:jc w:val="center"/>
        <w:rPr>
          <w:rFonts w:hint="eastAsia" w:cs="Times New Roman"/>
          <w:b/>
          <w:bCs/>
          <w:sz w:val="48"/>
          <w:szCs w:val="48"/>
          <w:highlight w:val="none"/>
          <w:lang w:val="en-US" w:eastAsia="zh-CN" w:bidi="zh-CN"/>
        </w:rPr>
      </w:pPr>
    </w:p>
    <w:p>
      <w:pPr>
        <w:pStyle w:val="14"/>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b/>
          <w:bCs/>
          <w:sz w:val="48"/>
          <w:szCs w:val="48"/>
          <w:highlight w:val="none"/>
          <w:lang w:val="en-US" w:eastAsia="zh-CN" w:bidi="zh-CN"/>
        </w:rPr>
      </w:pPr>
    </w:p>
    <w:p>
      <w:pPr>
        <w:pStyle w:val="14"/>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cs="Times New Roman"/>
          <w:b/>
          <w:bCs/>
          <w:sz w:val="72"/>
          <w:szCs w:val="72"/>
          <w:highlight w:val="none"/>
          <w:lang w:val="en-US" w:eastAsia="zh-CN" w:bidi="zh-CN"/>
        </w:rPr>
      </w:pPr>
      <w:r>
        <w:rPr>
          <w:rFonts w:hint="eastAsia" w:cs="Times New Roman"/>
          <w:b/>
          <w:bCs/>
          <w:sz w:val="72"/>
          <w:szCs w:val="72"/>
          <w:highlight w:val="none"/>
          <w:lang w:val="en-US" w:eastAsia="zh-CN" w:bidi="zh-CN"/>
        </w:rPr>
        <w:t>招标文件</w:t>
      </w:r>
    </w:p>
    <w:p>
      <w:pPr>
        <w:pStyle w:val="14"/>
        <w:shd w:val="clear"/>
        <w:rPr>
          <w:rFonts w:hint="eastAsia" w:cs="Times New Roman"/>
          <w:b/>
          <w:bCs/>
          <w:highlight w:val="none"/>
          <w:lang w:val="en-US" w:eastAsia="zh-CN" w:bidi="zh-CN"/>
        </w:rPr>
      </w:pPr>
    </w:p>
    <w:p>
      <w:pPr>
        <w:pStyle w:val="14"/>
        <w:shd w:val="clear"/>
        <w:rPr>
          <w:rFonts w:hint="eastAsia" w:cs="Times New Roman"/>
          <w:b/>
          <w:bCs/>
          <w:highlight w:val="none"/>
          <w:lang w:val="en-US" w:eastAsia="zh-CN" w:bidi="zh-CN"/>
        </w:rPr>
      </w:pPr>
    </w:p>
    <w:p>
      <w:pPr>
        <w:pStyle w:val="14"/>
        <w:shd w:val="clear"/>
        <w:ind w:left="0" w:leftChars="0" w:firstLine="0" w:firstLineChars="0"/>
        <w:rPr>
          <w:rFonts w:hint="eastAsia" w:cs="Times New Roman"/>
          <w:b/>
          <w:bCs/>
          <w:highlight w:val="none"/>
          <w:lang w:val="en-US" w:eastAsia="zh-CN" w:bidi="zh-CN"/>
        </w:rPr>
      </w:pPr>
    </w:p>
    <w:p>
      <w:pPr>
        <w:pStyle w:val="14"/>
        <w:shd w:val="clear"/>
        <w:ind w:left="0" w:leftChars="0" w:firstLine="0" w:firstLineChars="0"/>
        <w:rPr>
          <w:rFonts w:hint="eastAsia" w:cs="Times New Roman"/>
          <w:b/>
          <w:bCs/>
          <w:highlight w:val="none"/>
          <w:lang w:val="en-US" w:eastAsia="zh-CN" w:bidi="zh-CN"/>
        </w:rPr>
      </w:pPr>
    </w:p>
    <w:p>
      <w:pPr>
        <w:pStyle w:val="14"/>
        <w:shd w:val="clear"/>
        <w:rPr>
          <w:rFonts w:hint="eastAsia" w:cs="Times New Roman"/>
          <w:b/>
          <w:bCs/>
          <w:highlight w:val="none"/>
          <w:lang w:val="en-US" w:eastAsia="zh-CN" w:bidi="zh-CN"/>
        </w:rPr>
      </w:pPr>
    </w:p>
    <w:p>
      <w:pPr>
        <w:pStyle w:val="14"/>
        <w:shd w:val="clear"/>
        <w:rPr>
          <w:rFonts w:hint="eastAsia" w:cs="Times New Roman"/>
          <w:b/>
          <w:bCs/>
          <w:highlight w:val="none"/>
          <w:lang w:val="en-US" w:eastAsia="zh-CN" w:bidi="zh-CN"/>
        </w:rPr>
      </w:pPr>
    </w:p>
    <w:p>
      <w:pPr>
        <w:pStyle w:val="14"/>
        <w:shd w:val="clear"/>
        <w:rPr>
          <w:rFonts w:hint="eastAsia" w:cs="Times New Roman"/>
          <w:b/>
          <w:bCs/>
          <w:highlight w:val="none"/>
          <w:lang w:val="en-US" w:eastAsia="zh-CN" w:bidi="zh-CN"/>
        </w:rPr>
      </w:pPr>
    </w:p>
    <w:p>
      <w:pPr>
        <w:pStyle w:val="14"/>
        <w:pageBreakBefore w:val="0"/>
        <w:widowControl w:val="0"/>
        <w:shd w:val="clear"/>
        <w:kinsoku/>
        <w:wordWrap/>
        <w:overflowPunct/>
        <w:topLinePunct w:val="0"/>
        <w:autoSpaceDE/>
        <w:autoSpaceDN/>
        <w:bidi w:val="0"/>
        <w:adjustRightInd/>
        <w:snapToGrid/>
        <w:spacing w:before="240" w:line="360" w:lineRule="auto"/>
        <w:textAlignment w:val="auto"/>
        <w:rPr>
          <w:b/>
          <w:bCs/>
          <w:sz w:val="40"/>
          <w:szCs w:val="40"/>
          <w:highlight w:val="none"/>
        </w:rPr>
      </w:pPr>
      <w:r>
        <w:rPr>
          <w:b/>
          <w:bCs/>
          <w:sz w:val="40"/>
          <w:szCs w:val="40"/>
          <w:highlight w:val="none"/>
        </w:rPr>
        <w:t>招标人：</w:t>
      </w:r>
      <w:r>
        <w:rPr>
          <w:rFonts w:hint="eastAsia" w:cs="Times New Roman"/>
          <w:b/>
          <w:bCs/>
          <w:sz w:val="40"/>
          <w:szCs w:val="40"/>
          <w:highlight w:val="none"/>
          <w:lang w:eastAsia="zh-CN"/>
        </w:rPr>
        <w:t>中国科学院南海海洋研究所</w:t>
      </w:r>
      <w:r>
        <w:rPr>
          <w:b/>
          <w:bCs/>
          <w:sz w:val="40"/>
          <w:szCs w:val="40"/>
          <w:highlight w:val="none"/>
        </w:rPr>
        <w:t xml:space="preserve"> </w:t>
      </w:r>
    </w:p>
    <w:p>
      <w:pPr>
        <w:pStyle w:val="14"/>
        <w:pageBreakBefore w:val="0"/>
        <w:widowControl w:val="0"/>
        <w:shd w:val="clear"/>
        <w:kinsoku/>
        <w:wordWrap/>
        <w:overflowPunct/>
        <w:topLinePunct w:val="0"/>
        <w:autoSpaceDE/>
        <w:autoSpaceDN/>
        <w:bidi w:val="0"/>
        <w:adjustRightInd/>
        <w:snapToGrid/>
        <w:spacing w:line="360" w:lineRule="auto"/>
        <w:textAlignment w:val="auto"/>
        <w:rPr>
          <w:rFonts w:hint="eastAsia" w:eastAsia="宋体"/>
          <w:b/>
          <w:bCs/>
          <w:sz w:val="40"/>
          <w:szCs w:val="40"/>
          <w:highlight w:val="none"/>
          <w:lang w:eastAsia="zh-CN"/>
        </w:rPr>
      </w:pPr>
      <w:r>
        <w:rPr>
          <w:b/>
          <w:bCs/>
          <w:sz w:val="40"/>
          <w:szCs w:val="40"/>
          <w:highlight w:val="none"/>
        </w:rPr>
        <w:t>招标代理：</w:t>
      </w:r>
      <w:r>
        <w:rPr>
          <w:rFonts w:hint="eastAsia"/>
          <w:b/>
          <w:bCs/>
          <w:sz w:val="40"/>
          <w:szCs w:val="40"/>
          <w:highlight w:val="none"/>
          <w:lang w:eastAsia="zh-CN"/>
        </w:rPr>
        <w:t>广州穗科建设管理有限公司</w:t>
      </w:r>
    </w:p>
    <w:p>
      <w:pPr>
        <w:pStyle w:val="14"/>
        <w:shd w:val="clear"/>
        <w:rPr>
          <w:b/>
          <w:bCs/>
          <w:sz w:val="40"/>
          <w:szCs w:val="40"/>
          <w:highlight w:val="none"/>
          <w:lang w:val="zh-CN" w:bidi="zh-CN"/>
        </w:rPr>
      </w:pPr>
      <w:r>
        <w:rPr>
          <w:b/>
          <w:bCs/>
          <w:sz w:val="40"/>
          <w:szCs w:val="40"/>
          <w:highlight w:val="none"/>
        </w:rPr>
        <w:t>日 期：二</w:t>
      </w:r>
      <w:r>
        <w:rPr>
          <w:rFonts w:hint="eastAsia"/>
          <w:b/>
          <w:bCs/>
          <w:sz w:val="40"/>
          <w:szCs w:val="40"/>
          <w:highlight w:val="none"/>
          <w:lang w:val="en-US" w:bidi="zh-CN"/>
        </w:rPr>
        <w:t>〇</w:t>
      </w:r>
      <w:r>
        <w:rPr>
          <w:rFonts w:hint="eastAsia"/>
          <w:b/>
          <w:bCs/>
          <w:sz w:val="40"/>
          <w:szCs w:val="40"/>
          <w:highlight w:val="none"/>
          <w:lang w:val="zh-CN" w:bidi="zh-CN"/>
        </w:rPr>
        <w:t>二</w:t>
      </w:r>
      <w:r>
        <w:rPr>
          <w:rFonts w:hint="eastAsia"/>
          <w:b/>
          <w:bCs/>
          <w:sz w:val="40"/>
          <w:szCs w:val="40"/>
          <w:highlight w:val="none"/>
          <w:lang w:val="zh-CN" w:eastAsia="zh-CN" w:bidi="zh-CN"/>
        </w:rPr>
        <w:t>三</w:t>
      </w:r>
      <w:r>
        <w:rPr>
          <w:b/>
          <w:bCs/>
          <w:sz w:val="40"/>
          <w:szCs w:val="40"/>
          <w:highlight w:val="none"/>
          <w:lang w:val="zh-CN" w:bidi="zh-CN"/>
        </w:rPr>
        <w:t>年</w:t>
      </w:r>
      <w:r>
        <w:rPr>
          <w:rFonts w:hint="eastAsia"/>
          <w:b/>
          <w:bCs/>
          <w:sz w:val="40"/>
          <w:szCs w:val="40"/>
          <w:highlight w:val="none"/>
          <w:lang w:val="en-US" w:bidi="zh-CN"/>
        </w:rPr>
        <w:t>八</w:t>
      </w:r>
      <w:r>
        <w:rPr>
          <w:b/>
          <w:bCs/>
          <w:sz w:val="40"/>
          <w:szCs w:val="40"/>
          <w:highlight w:val="none"/>
          <w:lang w:val="zh-CN" w:bidi="zh-CN"/>
        </w:rPr>
        <w:t>月</w:t>
      </w:r>
    </w:p>
    <w:p>
      <w:pPr>
        <w:pStyle w:val="14"/>
        <w:shd w:val="clear"/>
        <w:rPr>
          <w:b/>
          <w:bCs/>
          <w:sz w:val="36"/>
          <w:szCs w:val="36"/>
          <w:highlight w:val="none"/>
          <w:lang w:val="zh-CN" w:bidi="zh-CN"/>
        </w:rPr>
      </w:pPr>
    </w:p>
    <w:p>
      <w:pPr>
        <w:pStyle w:val="14"/>
        <w:shd w:val="clear"/>
        <w:rPr>
          <w:rFonts w:hint="default"/>
          <w:b/>
          <w:bCs/>
          <w:sz w:val="36"/>
          <w:szCs w:val="36"/>
          <w:highlight w:val="none"/>
          <w:lang w:val="en-US" w:eastAsia="zh-CN" w:bidi="zh-CN"/>
        </w:rPr>
      </w:pPr>
    </w:p>
    <w:p>
      <w:pPr>
        <w:pStyle w:val="16"/>
        <w:keepNext/>
        <w:keepLines/>
        <w:shd w:val="clear"/>
        <w:rPr>
          <w:rFonts w:hint="eastAsia" w:cs="Times New Roman"/>
          <w:b/>
          <w:bCs/>
          <w:highlight w:val="none"/>
          <w:lang w:val="zh-CN" w:eastAsia="zh-CN" w:bidi="zh-CN"/>
        </w:rPr>
        <w:sectPr>
          <w:headerReference r:id="rId6" w:type="first"/>
          <w:footerReference r:id="rId8" w:type="first"/>
          <w:headerReference r:id="rId5" w:type="default"/>
          <w:footerReference r:id="rId7" w:type="default"/>
          <w:pgSz w:w="11900" w:h="16840"/>
          <w:pgMar w:top="940" w:right="1155" w:bottom="615" w:left="1032" w:header="0" w:footer="3" w:gutter="0"/>
          <w:pgNumType w:fmt="decimal" w:start="1"/>
          <w:cols w:space="720" w:num="1"/>
          <w:titlePg/>
          <w:docGrid w:linePitch="360" w:charSpace="0"/>
        </w:sectPr>
      </w:pPr>
      <w:bookmarkStart w:id="0" w:name="_Hlk88689174"/>
      <w:bookmarkStart w:id="1" w:name="bookmark3"/>
      <w:bookmarkStart w:id="2" w:name="bookmark5"/>
      <w:bookmarkStart w:id="3" w:name="bookmark4"/>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pPr>
    </w:p>
    <w:p>
      <w:pPr>
        <w:pStyle w:val="16"/>
        <w:keepNext/>
        <w:keepLines/>
        <w:shd w:val="clear"/>
        <w:rPr>
          <w:rFonts w:hint="eastAsia" w:cs="Times New Roman"/>
          <w:b/>
          <w:bCs/>
          <w:highlight w:val="none"/>
          <w:lang w:val="zh-CN" w:eastAsia="zh-CN" w:bidi="zh-CN"/>
        </w:rPr>
        <w:sectPr>
          <w:footerReference r:id="rId10" w:type="first"/>
          <w:footerReference r:id="rId9" w:type="default"/>
          <w:pgSz w:w="11900" w:h="16840"/>
          <w:pgMar w:top="940" w:right="1155" w:bottom="782" w:left="1032" w:header="0" w:footer="3" w:gutter="0"/>
          <w:pgNumType w:fmt="decimal" w:start="1"/>
          <w:cols w:space="720" w:num="1"/>
          <w:titlePg/>
          <w:docGrid w:linePitch="360" w:charSpace="0"/>
        </w:sectPr>
      </w:pPr>
    </w:p>
    <w:p>
      <w:pPr>
        <w:pStyle w:val="16"/>
        <w:keepNext/>
        <w:keepLines/>
        <w:shd w:val="clear"/>
        <w:rPr>
          <w:b/>
          <w:bCs/>
          <w:highlight w:val="none"/>
        </w:rPr>
      </w:pPr>
      <w:r>
        <w:rPr>
          <w:rFonts w:hint="eastAsia" w:cs="Times New Roman"/>
          <w:b/>
          <w:bCs/>
          <w:highlight w:val="none"/>
          <w:lang w:val="zh-CN" w:eastAsia="zh-CN" w:bidi="zh-CN"/>
        </w:rPr>
        <w:t>2023-2025年度南海所</w:t>
      </w:r>
      <w:r>
        <w:rPr>
          <w:rFonts w:hint="eastAsia" w:cs="Times New Roman"/>
          <w:b/>
          <w:bCs/>
          <w:highlight w:val="none"/>
          <w:lang w:val="en-US" w:eastAsia="zh-CN" w:bidi="zh-CN"/>
        </w:rPr>
        <w:t>零星</w:t>
      </w:r>
      <w:r>
        <w:rPr>
          <w:rFonts w:hint="eastAsia" w:cs="Times New Roman"/>
          <w:b/>
          <w:bCs/>
          <w:highlight w:val="none"/>
          <w:lang w:val="zh-CN" w:eastAsia="zh-CN" w:bidi="zh-CN"/>
        </w:rPr>
        <w:t>小微改造工程</w:t>
      </w:r>
      <w:bookmarkEnd w:id="0"/>
      <w:r>
        <w:rPr>
          <w:rFonts w:hint="eastAsia" w:cs="Times New Roman"/>
          <w:b/>
          <w:bCs/>
          <w:highlight w:val="none"/>
          <w:lang w:val="zh-CN" w:eastAsia="zh-CN" w:bidi="zh-CN"/>
        </w:rPr>
        <w:t>施工框架协议供应商</w:t>
      </w:r>
      <w:r>
        <w:rPr>
          <w:rFonts w:hint="eastAsia"/>
          <w:b/>
          <w:bCs/>
          <w:highlight w:val="none"/>
          <w:lang w:val="en-US" w:eastAsia="zh-CN" w:bidi="zh-CN"/>
        </w:rPr>
        <w:t>招标</w:t>
      </w:r>
      <w:r>
        <w:rPr>
          <w:b/>
          <w:bCs/>
          <w:highlight w:val="none"/>
        </w:rPr>
        <w:t>公告</w:t>
      </w:r>
      <w:bookmarkEnd w:id="1"/>
      <w:bookmarkEnd w:id="2"/>
      <w:bookmarkEnd w:id="3"/>
    </w:p>
    <w:p>
      <w:pPr>
        <w:pStyle w:val="20"/>
        <w:shd w:val="clear"/>
        <w:spacing w:line="476" w:lineRule="exact"/>
        <w:ind w:firstLine="480" w:firstLineChars="200"/>
        <w:jc w:val="both"/>
        <w:rPr>
          <w:sz w:val="24"/>
          <w:szCs w:val="24"/>
          <w:highlight w:val="none"/>
        </w:rPr>
      </w:pPr>
      <w:r>
        <w:rPr>
          <w:rFonts w:hint="eastAsia"/>
          <w:sz w:val="24"/>
          <w:szCs w:val="24"/>
          <w:highlight w:val="none"/>
          <w:lang w:eastAsia="zh-CN"/>
        </w:rPr>
        <w:t>中国科学院南海海洋研究所</w:t>
      </w:r>
      <w:r>
        <w:rPr>
          <w:sz w:val="24"/>
          <w:szCs w:val="24"/>
          <w:highlight w:val="none"/>
        </w:rPr>
        <w:t>决定针对</w:t>
      </w:r>
      <w:r>
        <w:rPr>
          <w:rFonts w:hint="eastAsia"/>
          <w:sz w:val="24"/>
          <w:szCs w:val="24"/>
          <w:highlight w:val="none"/>
          <w:lang w:val="en-US" w:eastAsia="zh-CN"/>
        </w:rPr>
        <w:t>施工</w:t>
      </w:r>
      <w:r>
        <w:rPr>
          <w:sz w:val="24"/>
          <w:szCs w:val="24"/>
          <w:highlight w:val="none"/>
        </w:rPr>
        <w:t>类单项服务</w:t>
      </w:r>
      <w:r>
        <w:rPr>
          <w:rFonts w:hint="eastAsia"/>
          <w:sz w:val="24"/>
          <w:szCs w:val="24"/>
          <w:highlight w:val="none"/>
        </w:rPr>
        <w:t>合同标的额在</w:t>
      </w:r>
      <w:r>
        <w:rPr>
          <w:sz w:val="24"/>
          <w:szCs w:val="24"/>
          <w:highlight w:val="none"/>
        </w:rPr>
        <w:t>2</w:t>
      </w:r>
      <w:r>
        <w:rPr>
          <w:rFonts w:hint="eastAsia"/>
          <w:sz w:val="24"/>
          <w:szCs w:val="24"/>
          <w:highlight w:val="none"/>
        </w:rPr>
        <w:t>0万元人民币以下（</w:t>
      </w:r>
      <w:r>
        <w:rPr>
          <w:rFonts w:hint="eastAsia"/>
          <w:sz w:val="24"/>
          <w:szCs w:val="24"/>
          <w:highlight w:val="none"/>
          <w:lang w:val="en-US" w:eastAsia="zh-CN"/>
        </w:rPr>
        <w:t>不</w:t>
      </w:r>
      <w:r>
        <w:rPr>
          <w:rFonts w:hint="eastAsia"/>
          <w:sz w:val="24"/>
          <w:szCs w:val="24"/>
          <w:highlight w:val="none"/>
        </w:rPr>
        <w:t>含</w:t>
      </w:r>
      <w:r>
        <w:rPr>
          <w:sz w:val="24"/>
          <w:szCs w:val="24"/>
          <w:highlight w:val="none"/>
        </w:rPr>
        <w:t>2</w:t>
      </w:r>
      <w:r>
        <w:rPr>
          <w:rFonts w:hint="eastAsia"/>
          <w:sz w:val="24"/>
          <w:szCs w:val="24"/>
          <w:highlight w:val="none"/>
        </w:rPr>
        <w:t>0万元人民币）</w:t>
      </w:r>
      <w:r>
        <w:rPr>
          <w:sz w:val="24"/>
          <w:szCs w:val="24"/>
          <w:highlight w:val="none"/>
        </w:rPr>
        <w:t>的</w:t>
      </w:r>
      <w:r>
        <w:rPr>
          <w:rFonts w:hint="eastAsia"/>
          <w:sz w:val="24"/>
          <w:szCs w:val="24"/>
          <w:highlight w:val="none"/>
          <w:lang w:val="en-US" w:eastAsia="zh-CN"/>
        </w:rPr>
        <w:t>零星</w:t>
      </w:r>
      <w:r>
        <w:rPr>
          <w:rFonts w:hint="eastAsia"/>
          <w:sz w:val="24"/>
          <w:szCs w:val="24"/>
          <w:highlight w:val="none"/>
        </w:rPr>
        <w:t>小微改造工程</w:t>
      </w:r>
      <w:r>
        <w:rPr>
          <w:rFonts w:hint="eastAsia"/>
          <w:sz w:val="24"/>
          <w:szCs w:val="24"/>
          <w:highlight w:val="none"/>
          <w:lang w:eastAsia="zh-CN"/>
        </w:rPr>
        <w:t>（</w:t>
      </w:r>
      <w:r>
        <w:rPr>
          <w:rFonts w:hint="eastAsia"/>
          <w:sz w:val="24"/>
          <w:szCs w:val="24"/>
          <w:highlight w:val="none"/>
          <w:lang w:val="en-US" w:eastAsia="zh-CN"/>
        </w:rPr>
        <w:t>以下简称“本项目”</w:t>
      </w:r>
      <w:r>
        <w:rPr>
          <w:rFonts w:hint="eastAsia"/>
          <w:sz w:val="24"/>
          <w:szCs w:val="24"/>
          <w:highlight w:val="none"/>
          <w:lang w:eastAsia="zh-CN"/>
        </w:rPr>
        <w:t>）</w:t>
      </w:r>
      <w:r>
        <w:rPr>
          <w:sz w:val="24"/>
          <w:szCs w:val="24"/>
          <w:highlight w:val="none"/>
        </w:rPr>
        <w:t>建立</w:t>
      </w:r>
      <w:r>
        <w:rPr>
          <w:rFonts w:hint="eastAsia"/>
          <w:sz w:val="24"/>
          <w:szCs w:val="24"/>
          <w:highlight w:val="none"/>
        </w:rPr>
        <w:t>施工框架协议供应商</w:t>
      </w:r>
      <w:r>
        <w:rPr>
          <w:rFonts w:hint="eastAsia"/>
          <w:sz w:val="24"/>
          <w:szCs w:val="24"/>
          <w:highlight w:val="none"/>
          <w:lang w:val="en-US" w:eastAsia="zh-CN"/>
        </w:rPr>
        <w:t>名单</w:t>
      </w:r>
      <w:r>
        <w:rPr>
          <w:sz w:val="24"/>
          <w:szCs w:val="24"/>
          <w:highlight w:val="none"/>
        </w:rPr>
        <w:t>。</w:t>
      </w:r>
    </w:p>
    <w:p>
      <w:pPr>
        <w:pStyle w:val="20"/>
        <w:numPr>
          <w:ilvl w:val="0"/>
          <w:numId w:val="1"/>
        </w:numPr>
        <w:shd w:val="clear"/>
        <w:tabs>
          <w:tab w:val="left" w:pos="1525"/>
        </w:tabs>
        <w:spacing w:line="476" w:lineRule="exact"/>
        <w:jc w:val="both"/>
        <w:rPr>
          <w:b/>
          <w:bCs/>
          <w:sz w:val="24"/>
          <w:szCs w:val="24"/>
          <w:highlight w:val="none"/>
        </w:rPr>
      </w:pPr>
      <w:r>
        <w:rPr>
          <w:b/>
          <w:bCs/>
          <w:sz w:val="24"/>
          <w:szCs w:val="24"/>
          <w:highlight w:val="none"/>
        </w:rPr>
        <w:t>项目基本信息</w:t>
      </w:r>
    </w:p>
    <w:p>
      <w:pPr>
        <w:pStyle w:val="20"/>
        <w:shd w:val="clear"/>
        <w:spacing w:line="475" w:lineRule="exact"/>
        <w:ind w:firstLine="480" w:firstLineChars="200"/>
        <w:rPr>
          <w:rFonts w:hint="eastAsia" w:eastAsia="宋体"/>
          <w:sz w:val="24"/>
          <w:szCs w:val="24"/>
          <w:highlight w:val="none"/>
          <w:lang w:eastAsia="zh-CN"/>
        </w:rPr>
      </w:pPr>
      <w:r>
        <w:rPr>
          <w:sz w:val="24"/>
          <w:szCs w:val="24"/>
          <w:highlight w:val="none"/>
        </w:rPr>
        <w:t>招标人：</w:t>
      </w:r>
      <w:r>
        <w:rPr>
          <w:rFonts w:hint="eastAsia"/>
          <w:sz w:val="24"/>
          <w:szCs w:val="24"/>
          <w:highlight w:val="none"/>
          <w:lang w:eastAsia="zh-CN"/>
        </w:rPr>
        <w:t>中国科学院南海海洋研究所</w:t>
      </w:r>
    </w:p>
    <w:p>
      <w:pPr>
        <w:pStyle w:val="20"/>
        <w:shd w:val="clear"/>
        <w:spacing w:line="475" w:lineRule="exact"/>
        <w:ind w:firstLine="480" w:firstLineChars="200"/>
        <w:rPr>
          <w:rFonts w:hint="default" w:eastAsia="宋体"/>
          <w:sz w:val="24"/>
          <w:szCs w:val="24"/>
          <w:highlight w:val="none"/>
          <w:lang w:val="en-US" w:eastAsia="zh-CN"/>
        </w:rPr>
      </w:pPr>
      <w:r>
        <w:rPr>
          <w:sz w:val="24"/>
          <w:szCs w:val="24"/>
          <w:highlight w:val="none"/>
        </w:rPr>
        <w:t>招标代理单位：</w:t>
      </w:r>
      <w:r>
        <w:rPr>
          <w:rFonts w:hint="eastAsia"/>
          <w:sz w:val="24"/>
          <w:szCs w:val="24"/>
          <w:highlight w:val="none"/>
          <w:lang w:eastAsia="zh-CN"/>
        </w:rPr>
        <w:t>广州穗科建设管理有限公司</w:t>
      </w:r>
    </w:p>
    <w:p>
      <w:pPr>
        <w:pStyle w:val="20"/>
        <w:shd w:val="clear"/>
        <w:spacing w:line="475" w:lineRule="exact"/>
        <w:ind w:firstLine="480" w:firstLineChars="200"/>
        <w:rPr>
          <w:rFonts w:hint="default" w:eastAsia="宋体"/>
          <w:sz w:val="24"/>
          <w:szCs w:val="24"/>
          <w:highlight w:val="none"/>
          <w:lang w:val="en-US" w:eastAsia="zh-CN"/>
        </w:rPr>
      </w:pPr>
      <w:r>
        <w:rPr>
          <w:sz w:val="24"/>
          <w:szCs w:val="24"/>
          <w:highlight w:val="none"/>
        </w:rPr>
        <w:t>建设地点：</w:t>
      </w:r>
      <w:r>
        <w:rPr>
          <w:rFonts w:hint="eastAsia"/>
          <w:sz w:val="24"/>
          <w:szCs w:val="24"/>
          <w:highlight w:val="none"/>
          <w:lang w:val="en-US" w:eastAsia="zh-CN"/>
        </w:rPr>
        <w:t>南海所</w:t>
      </w:r>
    </w:p>
    <w:p>
      <w:pPr>
        <w:pStyle w:val="20"/>
        <w:shd w:val="clear"/>
        <w:spacing w:line="475" w:lineRule="exact"/>
        <w:ind w:firstLine="480" w:firstLineChars="200"/>
        <w:rPr>
          <w:sz w:val="24"/>
          <w:szCs w:val="24"/>
          <w:highlight w:val="none"/>
        </w:rPr>
      </w:pPr>
      <w:r>
        <w:rPr>
          <w:sz w:val="24"/>
          <w:szCs w:val="24"/>
          <w:highlight w:val="none"/>
        </w:rPr>
        <w:t>资金来源：</w:t>
      </w:r>
      <w:r>
        <w:rPr>
          <w:rFonts w:hint="eastAsia"/>
          <w:sz w:val="24"/>
          <w:szCs w:val="24"/>
          <w:highlight w:val="none"/>
          <w:lang w:val="en-US" w:eastAsia="zh-CN"/>
        </w:rPr>
        <w:t>自筹资金</w:t>
      </w:r>
    </w:p>
    <w:p>
      <w:pPr>
        <w:pStyle w:val="20"/>
        <w:shd w:val="clear"/>
        <w:spacing w:line="475" w:lineRule="exact"/>
        <w:ind w:firstLine="480" w:firstLineChars="200"/>
        <w:rPr>
          <w:sz w:val="24"/>
          <w:szCs w:val="24"/>
          <w:highlight w:val="none"/>
        </w:rPr>
      </w:pPr>
      <w:r>
        <w:rPr>
          <w:sz w:val="24"/>
          <w:szCs w:val="24"/>
          <w:highlight w:val="none"/>
        </w:rPr>
        <w:t>服务期限：</w:t>
      </w:r>
      <w:r>
        <w:rPr>
          <w:rFonts w:hint="eastAsia"/>
          <w:sz w:val="24"/>
          <w:szCs w:val="24"/>
          <w:highlight w:val="none"/>
          <w:lang w:val="en-US" w:eastAsia="zh-CN"/>
        </w:rPr>
        <w:t>3</w:t>
      </w:r>
      <w:r>
        <w:rPr>
          <w:sz w:val="24"/>
          <w:szCs w:val="24"/>
          <w:highlight w:val="none"/>
        </w:rPr>
        <w:t>年（本</w:t>
      </w:r>
      <w:r>
        <w:rPr>
          <w:rFonts w:hint="eastAsia"/>
          <w:sz w:val="24"/>
          <w:szCs w:val="24"/>
          <w:highlight w:val="none"/>
          <w:lang w:val="en-US" w:eastAsia="zh-CN"/>
        </w:rPr>
        <w:t>供应商名单</w:t>
      </w:r>
      <w:r>
        <w:rPr>
          <w:sz w:val="24"/>
          <w:szCs w:val="24"/>
          <w:highlight w:val="none"/>
        </w:rPr>
        <w:t>组建期间，根据</w:t>
      </w:r>
      <w:r>
        <w:rPr>
          <w:rFonts w:hint="eastAsia"/>
          <w:sz w:val="24"/>
          <w:szCs w:val="24"/>
          <w:highlight w:val="none"/>
        </w:rPr>
        <w:t>供应商名单</w:t>
      </w:r>
      <w:r>
        <w:rPr>
          <w:rFonts w:hint="eastAsia"/>
          <w:sz w:val="24"/>
          <w:szCs w:val="24"/>
          <w:highlight w:val="none"/>
          <w:lang w:val="en-US" w:eastAsia="zh-CN"/>
        </w:rPr>
        <w:t>各</w:t>
      </w:r>
      <w:r>
        <w:rPr>
          <w:sz w:val="24"/>
          <w:szCs w:val="24"/>
          <w:highlight w:val="none"/>
        </w:rPr>
        <w:t>单位履约情况，招标人有权调整本</w:t>
      </w:r>
      <w:r>
        <w:rPr>
          <w:rFonts w:hint="eastAsia"/>
          <w:sz w:val="24"/>
          <w:szCs w:val="24"/>
          <w:highlight w:val="none"/>
        </w:rPr>
        <w:t>供应商名单</w:t>
      </w:r>
      <w:r>
        <w:rPr>
          <w:sz w:val="24"/>
          <w:szCs w:val="24"/>
          <w:highlight w:val="none"/>
        </w:rPr>
        <w:t>，期限届满后招标人重新</w:t>
      </w:r>
      <w:r>
        <w:rPr>
          <w:rFonts w:hint="eastAsia"/>
          <w:sz w:val="24"/>
          <w:szCs w:val="24"/>
          <w:highlight w:val="none"/>
          <w:lang w:val="en-US" w:eastAsia="zh-CN"/>
        </w:rPr>
        <w:t>组建</w:t>
      </w:r>
      <w:r>
        <w:rPr>
          <w:rFonts w:hint="eastAsia"/>
          <w:sz w:val="24"/>
          <w:szCs w:val="24"/>
          <w:highlight w:val="none"/>
        </w:rPr>
        <w:t>供应商名单</w:t>
      </w:r>
      <w:r>
        <w:rPr>
          <w:sz w:val="24"/>
          <w:szCs w:val="24"/>
          <w:highlight w:val="none"/>
        </w:rPr>
        <w:t>）</w:t>
      </w:r>
    </w:p>
    <w:p>
      <w:pPr>
        <w:pStyle w:val="20"/>
        <w:numPr>
          <w:ilvl w:val="0"/>
          <w:numId w:val="1"/>
        </w:numPr>
        <w:shd w:val="clear"/>
        <w:tabs>
          <w:tab w:val="left" w:pos="1525"/>
        </w:tabs>
        <w:spacing w:line="476" w:lineRule="exact"/>
        <w:jc w:val="both"/>
        <w:rPr>
          <w:b/>
          <w:bCs/>
          <w:sz w:val="24"/>
          <w:szCs w:val="24"/>
          <w:highlight w:val="none"/>
        </w:rPr>
      </w:pPr>
      <w:r>
        <w:rPr>
          <w:b/>
          <w:bCs/>
          <w:sz w:val="24"/>
          <w:szCs w:val="24"/>
          <w:highlight w:val="none"/>
        </w:rPr>
        <w:t>项目名称：</w:t>
      </w:r>
      <w:bookmarkStart w:id="4" w:name="bookmark8"/>
      <w:bookmarkEnd w:id="4"/>
      <w:r>
        <w:rPr>
          <w:rFonts w:hint="eastAsia"/>
          <w:b/>
          <w:bCs/>
          <w:sz w:val="24"/>
          <w:szCs w:val="24"/>
          <w:highlight w:val="none"/>
          <w:lang w:eastAsia="zh-CN"/>
        </w:rPr>
        <w:t>2023-2025年度南海所</w:t>
      </w:r>
      <w:r>
        <w:rPr>
          <w:rFonts w:hint="eastAsia"/>
          <w:b/>
          <w:bCs/>
          <w:sz w:val="24"/>
          <w:szCs w:val="24"/>
          <w:highlight w:val="none"/>
          <w:lang w:val="en-US" w:eastAsia="zh-CN"/>
        </w:rPr>
        <w:t>零星</w:t>
      </w:r>
      <w:r>
        <w:rPr>
          <w:rFonts w:hint="eastAsia"/>
          <w:b/>
          <w:bCs/>
          <w:sz w:val="24"/>
          <w:szCs w:val="24"/>
          <w:highlight w:val="none"/>
          <w:lang w:eastAsia="zh-CN"/>
        </w:rPr>
        <w:t>小微改造工程施工框架协议供应商</w:t>
      </w:r>
    </w:p>
    <w:p>
      <w:pPr>
        <w:pStyle w:val="20"/>
        <w:numPr>
          <w:ilvl w:val="0"/>
          <w:numId w:val="1"/>
        </w:numPr>
        <w:shd w:val="clear"/>
        <w:tabs>
          <w:tab w:val="left" w:pos="1525"/>
        </w:tabs>
        <w:spacing w:line="476" w:lineRule="exact"/>
        <w:jc w:val="both"/>
        <w:rPr>
          <w:b/>
          <w:bCs/>
          <w:sz w:val="24"/>
          <w:szCs w:val="24"/>
          <w:highlight w:val="none"/>
        </w:rPr>
      </w:pPr>
      <w:r>
        <w:rPr>
          <w:rFonts w:hint="eastAsia"/>
          <w:b/>
          <w:bCs/>
          <w:sz w:val="24"/>
          <w:szCs w:val="24"/>
          <w:highlight w:val="none"/>
          <w:lang w:val="en-US" w:eastAsia="zh-CN"/>
        </w:rPr>
        <w:t>项目编号：穗科ZBDL2023088</w:t>
      </w:r>
    </w:p>
    <w:p>
      <w:pPr>
        <w:pStyle w:val="20"/>
        <w:numPr>
          <w:ilvl w:val="0"/>
          <w:numId w:val="1"/>
        </w:numPr>
        <w:shd w:val="clear"/>
        <w:tabs>
          <w:tab w:val="left" w:pos="1525"/>
        </w:tabs>
        <w:spacing w:line="476" w:lineRule="exact"/>
        <w:jc w:val="both"/>
        <w:rPr>
          <w:b/>
          <w:bCs/>
          <w:sz w:val="24"/>
          <w:szCs w:val="24"/>
          <w:highlight w:val="none"/>
        </w:rPr>
      </w:pPr>
      <w:bookmarkStart w:id="5" w:name="bookmark9"/>
      <w:bookmarkEnd w:id="5"/>
      <w:r>
        <w:rPr>
          <w:rFonts w:hint="eastAsia"/>
          <w:b/>
          <w:bCs/>
          <w:sz w:val="24"/>
          <w:szCs w:val="24"/>
          <w:highlight w:val="none"/>
        </w:rPr>
        <w:t>供应商名单</w:t>
      </w:r>
      <w:r>
        <w:rPr>
          <w:b/>
          <w:bCs/>
          <w:sz w:val="24"/>
          <w:szCs w:val="24"/>
          <w:highlight w:val="none"/>
        </w:rPr>
        <w:t>申请人资格审査合格条件</w:t>
      </w:r>
    </w:p>
    <w:p>
      <w:pPr>
        <w:pStyle w:val="20"/>
        <w:numPr>
          <w:ilvl w:val="0"/>
          <w:numId w:val="2"/>
        </w:numPr>
        <w:shd w:val="clear"/>
        <w:tabs>
          <w:tab w:val="left" w:pos="1184"/>
        </w:tabs>
        <w:spacing w:line="467" w:lineRule="exact"/>
        <w:ind w:firstLine="820"/>
        <w:rPr>
          <w:sz w:val="24"/>
          <w:szCs w:val="24"/>
          <w:highlight w:val="none"/>
        </w:rPr>
      </w:pPr>
      <w:bookmarkStart w:id="6" w:name="bookmark12"/>
      <w:bookmarkEnd w:id="6"/>
      <w:r>
        <w:rPr>
          <w:rFonts w:hint="eastAsia"/>
          <w:sz w:val="24"/>
          <w:szCs w:val="24"/>
          <w:highlight w:val="none"/>
        </w:rPr>
        <w:t>供应商名单</w:t>
      </w:r>
      <w:r>
        <w:rPr>
          <w:sz w:val="24"/>
          <w:szCs w:val="24"/>
          <w:highlight w:val="none"/>
        </w:rPr>
        <w:t>申请人已按照附件</w:t>
      </w:r>
      <w:r>
        <w:rPr>
          <w:rFonts w:hint="eastAsia"/>
          <w:sz w:val="24"/>
          <w:szCs w:val="24"/>
          <w:highlight w:val="none"/>
        </w:rPr>
        <w:t>四</w:t>
      </w:r>
      <w:r>
        <w:rPr>
          <w:sz w:val="24"/>
          <w:szCs w:val="24"/>
          <w:highlight w:val="none"/>
        </w:rPr>
        <w:t>的内容签署盖章的《资格审查申请函》</w:t>
      </w:r>
    </w:p>
    <w:p>
      <w:pPr>
        <w:pStyle w:val="20"/>
        <w:numPr>
          <w:ilvl w:val="0"/>
          <w:numId w:val="2"/>
        </w:numPr>
        <w:shd w:val="clear"/>
        <w:tabs>
          <w:tab w:val="left" w:pos="1184"/>
        </w:tabs>
        <w:spacing w:line="467" w:lineRule="exact"/>
        <w:ind w:firstLine="820"/>
        <w:rPr>
          <w:sz w:val="24"/>
          <w:szCs w:val="24"/>
          <w:highlight w:val="none"/>
        </w:rPr>
      </w:pPr>
      <w:bookmarkStart w:id="7" w:name="bookmark13"/>
      <w:bookmarkEnd w:id="7"/>
      <w:r>
        <w:rPr>
          <w:rFonts w:hint="eastAsia"/>
          <w:sz w:val="24"/>
          <w:szCs w:val="24"/>
          <w:highlight w:val="none"/>
        </w:rPr>
        <w:t>供应商名单</w:t>
      </w:r>
      <w:r>
        <w:rPr>
          <w:sz w:val="24"/>
          <w:szCs w:val="24"/>
          <w:highlight w:val="none"/>
        </w:rPr>
        <w:t>申请人具有独立法人资格，持有有效的工商行政管理部门核发的法人营业执照或事业单位法人证书，按国家法律经营；参加投标的意思表达清楚，投标人代表被授权有效，应持有有效的法定代表人证明书及法定代表人授权委托书，须提供法定代表人和被授权人身份证复印件。</w:t>
      </w:r>
    </w:p>
    <w:p>
      <w:pPr>
        <w:pStyle w:val="20"/>
        <w:numPr>
          <w:ilvl w:val="0"/>
          <w:numId w:val="2"/>
        </w:numPr>
        <w:shd w:val="clear"/>
        <w:tabs>
          <w:tab w:val="left" w:pos="1184"/>
        </w:tabs>
        <w:spacing w:line="467" w:lineRule="exact"/>
        <w:ind w:firstLine="820"/>
        <w:rPr>
          <w:sz w:val="24"/>
          <w:szCs w:val="24"/>
          <w:highlight w:val="none"/>
        </w:rPr>
      </w:pPr>
      <w:bookmarkStart w:id="8" w:name="bookmark14"/>
      <w:bookmarkEnd w:id="8"/>
      <w:bookmarkStart w:id="9" w:name="bookmark15"/>
      <w:bookmarkEnd w:id="9"/>
      <w:r>
        <w:rPr>
          <w:rFonts w:hint="eastAsia"/>
          <w:sz w:val="24"/>
          <w:szCs w:val="24"/>
          <w:highlight w:val="none"/>
        </w:rPr>
        <w:t>供应商名单</w:t>
      </w:r>
      <w:r>
        <w:rPr>
          <w:sz w:val="24"/>
          <w:szCs w:val="24"/>
          <w:highlight w:val="none"/>
        </w:rPr>
        <w:t>申请人资质要求：</w:t>
      </w:r>
      <w:r>
        <w:rPr>
          <w:rFonts w:hint="eastAsia"/>
          <w:sz w:val="24"/>
          <w:szCs w:val="24"/>
          <w:highlight w:val="none"/>
        </w:rPr>
        <w:t>具有独立法人资格，持有有效的工商行政管理部门核发的法人营业执照或事业单位法人证书，按国家法律经营</w:t>
      </w:r>
      <w:r>
        <w:rPr>
          <w:rFonts w:hint="eastAsia"/>
          <w:sz w:val="24"/>
          <w:szCs w:val="24"/>
          <w:highlight w:val="none"/>
          <w:lang w:eastAsia="zh-CN"/>
        </w:rPr>
        <w:t>，</w:t>
      </w:r>
      <w:r>
        <w:rPr>
          <w:rFonts w:hint="eastAsia"/>
          <w:sz w:val="24"/>
          <w:szCs w:val="24"/>
          <w:highlight w:val="none"/>
          <w:lang w:val="en-US" w:eastAsia="zh-CN"/>
        </w:rPr>
        <w:t>且具有跟项目相关的经营范围</w:t>
      </w:r>
      <w:r>
        <w:rPr>
          <w:rFonts w:hint="eastAsia"/>
          <w:sz w:val="24"/>
          <w:szCs w:val="24"/>
          <w:highlight w:val="none"/>
        </w:rPr>
        <w:t>；</w:t>
      </w:r>
    </w:p>
    <w:p>
      <w:pPr>
        <w:pStyle w:val="20"/>
        <w:numPr>
          <w:ilvl w:val="0"/>
          <w:numId w:val="2"/>
        </w:numPr>
        <w:shd w:val="clear"/>
        <w:tabs>
          <w:tab w:val="left" w:pos="1184"/>
        </w:tabs>
        <w:spacing w:line="467" w:lineRule="exact"/>
        <w:ind w:firstLine="820"/>
        <w:rPr>
          <w:sz w:val="24"/>
          <w:szCs w:val="24"/>
          <w:highlight w:val="none"/>
        </w:rPr>
      </w:pPr>
      <w:bookmarkStart w:id="10" w:name="bookmark16"/>
      <w:bookmarkEnd w:id="10"/>
      <w:bookmarkStart w:id="11" w:name="bookmark22"/>
      <w:bookmarkEnd w:id="11"/>
      <w:r>
        <w:rPr>
          <w:rFonts w:hint="eastAsia"/>
          <w:sz w:val="24"/>
          <w:szCs w:val="24"/>
          <w:highlight w:val="none"/>
        </w:rPr>
        <w:t>供应商名单</w:t>
      </w:r>
      <w:r>
        <w:rPr>
          <w:sz w:val="24"/>
          <w:szCs w:val="24"/>
          <w:highlight w:val="none"/>
        </w:rPr>
        <w:t>申请人没有处于被责令停业；没有处于财产被接管、冻结、破产的状态;无不良信用记录，至投标登记截止时间前3年内没有重大工程质量问题；</w:t>
      </w:r>
    </w:p>
    <w:p>
      <w:pPr>
        <w:pStyle w:val="20"/>
        <w:numPr>
          <w:ilvl w:val="0"/>
          <w:numId w:val="2"/>
        </w:numPr>
        <w:shd w:val="clear"/>
        <w:tabs>
          <w:tab w:val="left" w:pos="1184"/>
        </w:tabs>
        <w:spacing w:line="467" w:lineRule="exact"/>
        <w:ind w:firstLine="820"/>
        <w:rPr>
          <w:sz w:val="24"/>
          <w:szCs w:val="24"/>
          <w:highlight w:val="none"/>
        </w:rPr>
      </w:pPr>
      <w:bookmarkStart w:id="12" w:name="bookmark23"/>
      <w:bookmarkEnd w:id="12"/>
      <w:r>
        <w:rPr>
          <w:rFonts w:hint="eastAsia"/>
          <w:sz w:val="24"/>
          <w:szCs w:val="24"/>
          <w:highlight w:val="none"/>
        </w:rPr>
        <w:t>供应商名单</w:t>
      </w:r>
      <w:r>
        <w:rPr>
          <w:sz w:val="24"/>
          <w:szCs w:val="24"/>
          <w:highlight w:val="none"/>
        </w:rPr>
        <w:t>申请人及其有隶属关系的机构没有参加</w:t>
      </w:r>
      <w:r>
        <w:rPr>
          <w:rFonts w:hint="eastAsia"/>
          <w:sz w:val="24"/>
          <w:szCs w:val="24"/>
          <w:highlight w:val="none"/>
          <w:lang w:val="en-US" w:eastAsia="zh-CN"/>
        </w:rPr>
        <w:t>本次</w:t>
      </w:r>
      <w:r>
        <w:rPr>
          <w:rFonts w:hint="eastAsia"/>
          <w:sz w:val="24"/>
          <w:szCs w:val="24"/>
          <w:highlight w:val="none"/>
        </w:rPr>
        <w:t>供应商名单</w:t>
      </w:r>
      <w:r>
        <w:rPr>
          <w:sz w:val="24"/>
          <w:szCs w:val="24"/>
          <w:highlight w:val="none"/>
        </w:rPr>
        <w:t>工作，且与招标人没有隶属关系或其他利害关系；</w:t>
      </w:r>
    </w:p>
    <w:p>
      <w:pPr>
        <w:pStyle w:val="20"/>
        <w:numPr>
          <w:ilvl w:val="0"/>
          <w:numId w:val="2"/>
        </w:numPr>
        <w:shd w:val="clear"/>
        <w:tabs>
          <w:tab w:val="left" w:pos="1184"/>
        </w:tabs>
        <w:spacing w:line="467" w:lineRule="exact"/>
        <w:ind w:firstLine="820"/>
        <w:rPr>
          <w:sz w:val="24"/>
          <w:szCs w:val="24"/>
          <w:highlight w:val="none"/>
        </w:rPr>
      </w:pPr>
      <w:bookmarkStart w:id="13" w:name="bookmark25"/>
      <w:bookmarkEnd w:id="13"/>
      <w:bookmarkStart w:id="14" w:name="bookmark24"/>
      <w:bookmarkEnd w:id="14"/>
      <w:r>
        <w:rPr>
          <w:rFonts w:hint="eastAsia"/>
          <w:sz w:val="24"/>
          <w:szCs w:val="24"/>
          <w:highlight w:val="none"/>
        </w:rPr>
        <w:t>供应商名单</w:t>
      </w:r>
      <w:r>
        <w:rPr>
          <w:sz w:val="24"/>
          <w:szCs w:val="24"/>
          <w:highlight w:val="none"/>
        </w:rPr>
        <w:t>申请人已按照附件</w:t>
      </w:r>
      <w:r>
        <w:rPr>
          <w:rFonts w:hint="eastAsia"/>
          <w:sz w:val="24"/>
          <w:szCs w:val="24"/>
          <w:highlight w:val="none"/>
        </w:rPr>
        <w:t>六</w:t>
      </w:r>
      <w:r>
        <w:rPr>
          <w:sz w:val="24"/>
          <w:szCs w:val="24"/>
          <w:highlight w:val="none"/>
        </w:rPr>
        <w:t>的内容签署盖章的《</w:t>
      </w:r>
      <w:r>
        <w:rPr>
          <w:rFonts w:hint="eastAsia"/>
          <w:sz w:val="24"/>
          <w:szCs w:val="24"/>
          <w:highlight w:val="none"/>
          <w:lang w:eastAsia="zh-CN"/>
        </w:rPr>
        <w:t>供应商名单</w:t>
      </w:r>
      <w:r>
        <w:rPr>
          <w:sz w:val="24"/>
          <w:szCs w:val="24"/>
          <w:highlight w:val="none"/>
        </w:rPr>
        <w:t>申请人声明》；</w:t>
      </w:r>
    </w:p>
    <w:p>
      <w:pPr>
        <w:pStyle w:val="20"/>
        <w:numPr>
          <w:ilvl w:val="0"/>
          <w:numId w:val="2"/>
        </w:numPr>
        <w:shd w:val="clear"/>
        <w:tabs>
          <w:tab w:val="left" w:pos="1184"/>
        </w:tabs>
        <w:spacing w:line="467" w:lineRule="exact"/>
        <w:ind w:firstLine="820"/>
        <w:rPr>
          <w:sz w:val="24"/>
          <w:szCs w:val="24"/>
          <w:highlight w:val="none"/>
        </w:rPr>
      </w:pPr>
      <w:bookmarkStart w:id="15" w:name="bookmark26"/>
      <w:bookmarkEnd w:id="15"/>
      <w:bookmarkStart w:id="16" w:name="bookmark27"/>
      <w:bookmarkEnd w:id="16"/>
      <w:r>
        <w:rPr>
          <w:rFonts w:hint="eastAsia"/>
          <w:sz w:val="24"/>
          <w:szCs w:val="24"/>
          <w:highlight w:val="none"/>
        </w:rPr>
        <w:t>供应商名单</w:t>
      </w:r>
      <w:r>
        <w:rPr>
          <w:sz w:val="24"/>
          <w:szCs w:val="24"/>
          <w:highlight w:val="none"/>
        </w:rPr>
        <w:t>申请人己按照附件</w:t>
      </w:r>
      <w:r>
        <w:rPr>
          <w:rFonts w:hint="eastAsia"/>
          <w:sz w:val="24"/>
          <w:szCs w:val="24"/>
          <w:highlight w:val="none"/>
        </w:rPr>
        <w:t>五</w:t>
      </w:r>
      <w:r>
        <w:rPr>
          <w:sz w:val="24"/>
          <w:szCs w:val="24"/>
          <w:highlight w:val="none"/>
        </w:rPr>
        <w:t>的内容签署盖章的《委派项目负责人承诺函》，提供项目负责人与申请人单位签订的聘用合同复印件；</w:t>
      </w:r>
    </w:p>
    <w:p>
      <w:pPr>
        <w:pStyle w:val="20"/>
        <w:numPr>
          <w:ilvl w:val="0"/>
          <w:numId w:val="2"/>
        </w:numPr>
        <w:shd w:val="clear"/>
        <w:tabs>
          <w:tab w:val="left" w:pos="1184"/>
        </w:tabs>
        <w:spacing w:line="467" w:lineRule="exact"/>
        <w:ind w:firstLine="820"/>
        <w:rPr>
          <w:sz w:val="24"/>
          <w:szCs w:val="24"/>
          <w:highlight w:val="none"/>
        </w:rPr>
      </w:pPr>
      <w:bookmarkStart w:id="17" w:name="bookmark28"/>
      <w:bookmarkEnd w:id="17"/>
      <w:r>
        <w:rPr>
          <w:rFonts w:hint="eastAsia"/>
          <w:sz w:val="24"/>
          <w:szCs w:val="24"/>
          <w:highlight w:val="none"/>
        </w:rPr>
        <w:t>供应商名单</w:t>
      </w:r>
      <w:r>
        <w:rPr>
          <w:sz w:val="24"/>
          <w:szCs w:val="24"/>
          <w:highlight w:val="none"/>
        </w:rPr>
        <w:t>申请人委派的所有工作人员无犯罪记录和不良信用记录。</w:t>
      </w:r>
    </w:p>
    <w:p>
      <w:pPr>
        <w:pStyle w:val="20"/>
        <w:numPr>
          <w:ilvl w:val="0"/>
          <w:numId w:val="2"/>
        </w:numPr>
        <w:shd w:val="clear"/>
        <w:tabs>
          <w:tab w:val="left" w:pos="1184"/>
        </w:tabs>
        <w:spacing w:line="467" w:lineRule="exact"/>
        <w:ind w:firstLine="820"/>
        <w:rPr>
          <w:sz w:val="24"/>
          <w:szCs w:val="24"/>
          <w:highlight w:val="none"/>
        </w:rPr>
      </w:pPr>
      <w:bookmarkStart w:id="18" w:name="bookmark29"/>
      <w:bookmarkEnd w:id="18"/>
      <w:r>
        <w:rPr>
          <w:sz w:val="24"/>
          <w:szCs w:val="24"/>
          <w:highlight w:val="none"/>
        </w:rPr>
        <w:t>本项目不接受联合体投标。</w:t>
      </w:r>
    </w:p>
    <w:p>
      <w:pPr>
        <w:pStyle w:val="20"/>
        <w:numPr>
          <w:ilvl w:val="0"/>
          <w:numId w:val="1"/>
        </w:numPr>
        <w:shd w:val="clear"/>
        <w:tabs>
          <w:tab w:val="left" w:pos="1525"/>
        </w:tabs>
        <w:spacing w:line="476" w:lineRule="exact"/>
        <w:jc w:val="both"/>
        <w:rPr>
          <w:b/>
          <w:bCs/>
          <w:sz w:val="24"/>
          <w:szCs w:val="24"/>
          <w:highlight w:val="none"/>
        </w:rPr>
      </w:pPr>
      <w:r>
        <w:rPr>
          <w:b/>
          <w:bCs/>
          <w:sz w:val="24"/>
          <w:szCs w:val="24"/>
          <w:highlight w:val="none"/>
        </w:rPr>
        <w:t>资格审査及</w:t>
      </w:r>
      <w:r>
        <w:rPr>
          <w:rFonts w:hint="eastAsia"/>
          <w:b/>
          <w:bCs/>
          <w:sz w:val="24"/>
          <w:szCs w:val="24"/>
          <w:highlight w:val="none"/>
        </w:rPr>
        <w:t>供应商名单</w:t>
      </w:r>
      <w:r>
        <w:rPr>
          <w:b/>
          <w:bCs/>
          <w:sz w:val="24"/>
          <w:szCs w:val="24"/>
          <w:highlight w:val="none"/>
        </w:rPr>
        <w:t>确定方式</w:t>
      </w:r>
    </w:p>
    <w:p>
      <w:pPr>
        <w:pStyle w:val="20"/>
        <w:numPr>
          <w:ilvl w:val="0"/>
          <w:numId w:val="3"/>
        </w:numPr>
        <w:shd w:val="clear"/>
        <w:tabs>
          <w:tab w:val="left" w:pos="1257"/>
        </w:tabs>
        <w:spacing w:line="472" w:lineRule="exact"/>
        <w:ind w:left="420" w:firstLine="480"/>
        <w:jc w:val="both"/>
        <w:rPr>
          <w:sz w:val="24"/>
          <w:szCs w:val="24"/>
          <w:highlight w:val="none"/>
        </w:rPr>
      </w:pPr>
      <w:bookmarkStart w:id="19" w:name="bookmark31"/>
      <w:bookmarkEnd w:id="19"/>
      <w:r>
        <w:rPr>
          <w:sz w:val="24"/>
          <w:szCs w:val="24"/>
          <w:highlight w:val="none"/>
        </w:rPr>
        <w:t>资格审査工作由资格审査委员会负责，所有成员均从</w:t>
      </w:r>
      <w:r>
        <w:rPr>
          <w:rFonts w:hint="eastAsia"/>
          <w:sz w:val="24"/>
          <w:szCs w:val="24"/>
          <w:highlight w:val="none"/>
          <w:lang w:val="en-US" w:eastAsia="zh-CN"/>
        </w:rPr>
        <w:t>广州穗科建设管理有限公司</w:t>
      </w:r>
      <w:r>
        <w:rPr>
          <w:sz w:val="24"/>
          <w:szCs w:val="24"/>
          <w:highlight w:val="none"/>
        </w:rPr>
        <w:t>专家库随机抽取。</w:t>
      </w:r>
    </w:p>
    <w:p>
      <w:pPr>
        <w:pStyle w:val="20"/>
        <w:numPr>
          <w:ilvl w:val="0"/>
          <w:numId w:val="3"/>
        </w:numPr>
        <w:shd w:val="clear"/>
        <w:tabs>
          <w:tab w:val="left" w:pos="1254"/>
        </w:tabs>
        <w:spacing w:line="469" w:lineRule="exact"/>
        <w:ind w:left="420" w:firstLine="480"/>
        <w:jc w:val="both"/>
        <w:rPr>
          <w:sz w:val="24"/>
          <w:szCs w:val="24"/>
          <w:highlight w:val="none"/>
        </w:rPr>
      </w:pPr>
      <w:bookmarkStart w:id="20" w:name="bookmark32"/>
      <w:bookmarkEnd w:id="20"/>
      <w:r>
        <w:rPr>
          <w:rFonts w:hint="eastAsia"/>
          <w:sz w:val="24"/>
          <w:szCs w:val="24"/>
          <w:highlight w:val="none"/>
          <w:lang w:val="en-US" w:eastAsia="zh-CN"/>
        </w:rPr>
        <w:t>拟</w:t>
      </w:r>
      <w:r>
        <w:rPr>
          <w:rFonts w:hint="eastAsia"/>
          <w:sz w:val="24"/>
          <w:szCs w:val="24"/>
          <w:highlight w:val="none"/>
        </w:rPr>
        <w:t>选</w:t>
      </w:r>
      <w:r>
        <w:rPr>
          <w:rFonts w:hint="eastAsia"/>
          <w:sz w:val="24"/>
          <w:szCs w:val="24"/>
          <w:highlight w:val="none"/>
          <w:lang w:val="en-US" w:eastAsia="zh-CN"/>
        </w:rPr>
        <w:t>5</w:t>
      </w:r>
      <w:r>
        <w:rPr>
          <w:rFonts w:hint="eastAsia"/>
          <w:sz w:val="24"/>
          <w:szCs w:val="24"/>
          <w:highlight w:val="none"/>
        </w:rPr>
        <w:t>家单位</w:t>
      </w:r>
      <w:r>
        <w:rPr>
          <w:sz w:val="24"/>
          <w:szCs w:val="24"/>
          <w:highlight w:val="none"/>
        </w:rPr>
        <w:t>。若首次公告通过资格审査的单位</w:t>
      </w:r>
      <w:r>
        <w:rPr>
          <w:rFonts w:hint="eastAsia"/>
          <w:sz w:val="24"/>
          <w:szCs w:val="24"/>
          <w:highlight w:val="none"/>
          <w:lang w:val="en-US" w:eastAsia="zh-CN"/>
        </w:rPr>
        <w:t>不超过5</w:t>
      </w:r>
      <w:r>
        <w:rPr>
          <w:sz w:val="24"/>
          <w:szCs w:val="24"/>
          <w:highlight w:val="none"/>
        </w:rPr>
        <w:t>家</w:t>
      </w:r>
      <w:r>
        <w:rPr>
          <w:rFonts w:hint="eastAsia"/>
          <w:sz w:val="24"/>
          <w:szCs w:val="24"/>
          <w:highlight w:val="none"/>
          <w:lang w:val="en-US" w:eastAsia="zh-CN"/>
        </w:rPr>
        <w:t>且有3家或以上的</w:t>
      </w:r>
      <w:r>
        <w:rPr>
          <w:sz w:val="24"/>
          <w:szCs w:val="24"/>
          <w:highlight w:val="none"/>
        </w:rPr>
        <w:t>，</w:t>
      </w:r>
      <w:r>
        <w:rPr>
          <w:rFonts w:hint="eastAsia"/>
          <w:sz w:val="24"/>
          <w:szCs w:val="24"/>
          <w:highlight w:val="none"/>
        </w:rPr>
        <w:t>则全部</w:t>
      </w:r>
      <w:r>
        <w:rPr>
          <w:rFonts w:hint="eastAsia"/>
          <w:sz w:val="24"/>
          <w:szCs w:val="24"/>
          <w:highlight w:val="none"/>
          <w:lang w:eastAsia="zh-CN"/>
        </w:rPr>
        <w:t>供应商名单；</w:t>
      </w:r>
      <w:r>
        <w:rPr>
          <w:sz w:val="24"/>
          <w:szCs w:val="24"/>
          <w:highlight w:val="none"/>
        </w:rPr>
        <w:t>若通过资格审查的单位为</w:t>
      </w:r>
      <w:r>
        <w:rPr>
          <w:rFonts w:hint="eastAsia"/>
          <w:sz w:val="24"/>
          <w:szCs w:val="24"/>
          <w:highlight w:val="none"/>
          <w:lang w:val="en-US" w:eastAsia="zh-CN"/>
        </w:rPr>
        <w:t>5</w:t>
      </w:r>
      <w:r>
        <w:rPr>
          <w:sz w:val="24"/>
          <w:szCs w:val="24"/>
          <w:highlight w:val="none"/>
        </w:rPr>
        <w:t>家以上，则按照择优评分标准择优选取</w:t>
      </w:r>
      <w:r>
        <w:rPr>
          <w:rFonts w:hint="eastAsia"/>
          <w:sz w:val="24"/>
          <w:szCs w:val="24"/>
          <w:highlight w:val="none"/>
          <w:lang w:eastAsia="zh-CN"/>
        </w:rPr>
        <w:t>供应商名单；当满足资格审查的单位数量不足3家时，则重新发布公告，二次公告后满足资格审查的单位数量仍不足3家的，</w:t>
      </w:r>
      <w:r>
        <w:rPr>
          <w:rFonts w:hint="eastAsia"/>
          <w:sz w:val="24"/>
          <w:szCs w:val="24"/>
          <w:highlight w:val="none"/>
        </w:rPr>
        <w:t>则</w:t>
      </w:r>
      <w:r>
        <w:rPr>
          <w:rFonts w:hint="eastAsia"/>
          <w:sz w:val="24"/>
          <w:szCs w:val="24"/>
          <w:highlight w:val="none"/>
          <w:lang w:val="en-US" w:eastAsia="zh-CN"/>
        </w:rPr>
        <w:t>修改招标文件重新招标</w:t>
      </w:r>
      <w:r>
        <w:rPr>
          <w:rFonts w:hint="eastAsia"/>
          <w:sz w:val="24"/>
          <w:szCs w:val="24"/>
          <w:highlight w:val="none"/>
        </w:rPr>
        <w:t>供应商名单</w:t>
      </w:r>
      <w:r>
        <w:rPr>
          <w:sz w:val="24"/>
          <w:szCs w:val="24"/>
          <w:highlight w:val="none"/>
        </w:rPr>
        <w:t>。</w:t>
      </w:r>
    </w:p>
    <w:p>
      <w:pPr>
        <w:pStyle w:val="20"/>
        <w:numPr>
          <w:ilvl w:val="0"/>
          <w:numId w:val="3"/>
        </w:numPr>
        <w:shd w:val="clear"/>
        <w:tabs>
          <w:tab w:val="left" w:pos="1174"/>
        </w:tabs>
        <w:spacing w:line="469" w:lineRule="exact"/>
        <w:ind w:left="340" w:firstLine="500"/>
        <w:jc w:val="both"/>
        <w:rPr>
          <w:sz w:val="24"/>
          <w:szCs w:val="24"/>
          <w:highlight w:val="none"/>
        </w:rPr>
      </w:pPr>
      <w:bookmarkStart w:id="21" w:name="bookmark34"/>
      <w:bookmarkEnd w:id="21"/>
      <w:bookmarkStart w:id="22" w:name="bookmark33"/>
      <w:bookmarkEnd w:id="22"/>
      <w:r>
        <w:rPr>
          <w:sz w:val="24"/>
          <w:szCs w:val="24"/>
          <w:highlight w:val="none"/>
        </w:rPr>
        <w:t>择优评分釆用百分制计分，按申请人总得分由高到低排序。如总得分相同的,则以获奖情况得分较高的排前；如仍存在得分相同的情况，由资格审査委员会通过随机抽取方式确定排序。</w:t>
      </w:r>
    </w:p>
    <w:p>
      <w:pPr>
        <w:pStyle w:val="20"/>
        <w:numPr>
          <w:ilvl w:val="0"/>
          <w:numId w:val="1"/>
        </w:numPr>
        <w:shd w:val="clear"/>
        <w:tabs>
          <w:tab w:val="left" w:pos="1525"/>
        </w:tabs>
        <w:spacing w:line="476" w:lineRule="exact"/>
        <w:jc w:val="both"/>
        <w:rPr>
          <w:b/>
          <w:bCs/>
          <w:sz w:val="24"/>
          <w:szCs w:val="24"/>
          <w:highlight w:val="none"/>
        </w:rPr>
      </w:pPr>
      <w:r>
        <w:rPr>
          <w:b/>
          <w:bCs/>
          <w:sz w:val="24"/>
          <w:szCs w:val="24"/>
          <w:highlight w:val="none"/>
        </w:rPr>
        <w:t>投标登记资料及申请文件的编制要求</w:t>
      </w:r>
    </w:p>
    <w:p>
      <w:pPr>
        <w:pStyle w:val="20"/>
        <w:numPr>
          <w:ilvl w:val="0"/>
          <w:numId w:val="4"/>
        </w:numPr>
        <w:shd w:val="clear"/>
        <w:tabs>
          <w:tab w:val="left" w:pos="1235"/>
        </w:tabs>
        <w:spacing w:line="469" w:lineRule="exact"/>
        <w:ind w:left="360" w:leftChars="0" w:firstLine="600" w:firstLineChars="0"/>
        <w:rPr>
          <w:sz w:val="24"/>
          <w:szCs w:val="24"/>
          <w:highlight w:val="none"/>
        </w:rPr>
      </w:pPr>
      <w:bookmarkStart w:id="23" w:name="bookmark36"/>
      <w:bookmarkEnd w:id="23"/>
      <w:r>
        <w:rPr>
          <w:sz w:val="24"/>
          <w:szCs w:val="24"/>
          <w:highlight w:val="none"/>
        </w:rPr>
        <w:t>投标登记时，按附件一《</w:t>
      </w:r>
      <w:r>
        <w:rPr>
          <w:rFonts w:hint="eastAsia"/>
          <w:sz w:val="24"/>
          <w:szCs w:val="24"/>
          <w:highlight w:val="none"/>
        </w:rPr>
        <w:t>供应商名单</w:t>
      </w:r>
      <w:r>
        <w:rPr>
          <w:sz w:val="24"/>
          <w:szCs w:val="24"/>
          <w:highlight w:val="none"/>
        </w:rPr>
        <w:t>申请人投标登记提交资料一览表》要求提供投标登记资料一套，表中注明原件核查的，须将原件携带至投标登记现场核查，未提供原件的，视为未按要求提供投标登记资料，不予投标登记；</w:t>
      </w:r>
    </w:p>
    <w:p>
      <w:pPr>
        <w:pStyle w:val="20"/>
        <w:numPr>
          <w:ilvl w:val="0"/>
          <w:numId w:val="4"/>
        </w:numPr>
        <w:shd w:val="clear"/>
        <w:tabs>
          <w:tab w:val="left" w:pos="1235"/>
        </w:tabs>
        <w:spacing w:line="469" w:lineRule="exact"/>
        <w:ind w:left="360" w:leftChars="0" w:firstLine="600" w:firstLineChars="0"/>
        <w:rPr>
          <w:sz w:val="24"/>
          <w:szCs w:val="24"/>
          <w:highlight w:val="none"/>
        </w:rPr>
      </w:pPr>
      <w:bookmarkStart w:id="24" w:name="bookmark37"/>
      <w:bookmarkEnd w:id="24"/>
      <w:r>
        <w:rPr>
          <w:sz w:val="24"/>
          <w:szCs w:val="24"/>
          <w:highlight w:val="none"/>
        </w:rPr>
        <w:t>资格审査文件和择优文件装订为一册，由申请人密封递交一式</w:t>
      </w:r>
      <w:r>
        <w:rPr>
          <w:rFonts w:hint="eastAsia"/>
          <w:sz w:val="24"/>
          <w:szCs w:val="24"/>
          <w:highlight w:val="none"/>
          <w:lang w:eastAsia="zh-CN"/>
        </w:rPr>
        <w:t>叁</w:t>
      </w:r>
      <w:r>
        <w:rPr>
          <w:sz w:val="24"/>
          <w:szCs w:val="24"/>
          <w:highlight w:val="none"/>
        </w:rPr>
        <w:t>份（一份正本，</w:t>
      </w:r>
      <w:r>
        <w:rPr>
          <w:rFonts w:hint="eastAsia"/>
          <w:sz w:val="24"/>
          <w:szCs w:val="24"/>
          <w:highlight w:val="none"/>
          <w:lang w:val="en-US" w:eastAsia="zh-CN"/>
        </w:rPr>
        <w:t>贰</w:t>
      </w:r>
      <w:r>
        <w:rPr>
          <w:sz w:val="24"/>
          <w:szCs w:val="24"/>
          <w:highlight w:val="none"/>
        </w:rPr>
        <w:t>份副本；若正本与副本不一致的，以正本为准）</w:t>
      </w:r>
      <w:r>
        <w:rPr>
          <w:rFonts w:hint="eastAsia"/>
          <w:sz w:val="24"/>
          <w:szCs w:val="24"/>
          <w:highlight w:val="none"/>
          <w:lang w:eastAsia="zh-CN"/>
        </w:rPr>
        <w:t>，</w:t>
      </w:r>
      <w:r>
        <w:rPr>
          <w:rFonts w:hint="eastAsia"/>
          <w:sz w:val="24"/>
          <w:szCs w:val="24"/>
          <w:highlight w:val="none"/>
          <w:lang w:val="en-US" w:eastAsia="zh-CN"/>
        </w:rPr>
        <w:t>中标供应商名单单位则需另行提供</w:t>
      </w:r>
      <w:r>
        <w:rPr>
          <w:rFonts w:hint="eastAsia"/>
          <w:sz w:val="24"/>
          <w:szCs w:val="24"/>
          <w:highlight w:val="none"/>
          <w:lang w:eastAsia="zh-CN"/>
        </w:rPr>
        <w:t>电子U盘文件一份（含PDF盖章扫描页或PDF文件加电子签章及定稿doc格式）</w:t>
      </w:r>
      <w:r>
        <w:rPr>
          <w:sz w:val="24"/>
          <w:szCs w:val="24"/>
          <w:highlight w:val="none"/>
        </w:rPr>
        <w:t>。资格审查文件封面详见附件</w:t>
      </w:r>
      <w:r>
        <w:rPr>
          <w:rFonts w:hint="eastAsia"/>
          <w:sz w:val="24"/>
          <w:szCs w:val="24"/>
          <w:highlight w:val="none"/>
          <w:lang w:val="en-US" w:eastAsia="zh-CN"/>
        </w:rPr>
        <w:t>九</w:t>
      </w:r>
      <w:r>
        <w:rPr>
          <w:rFonts w:hint="eastAsia"/>
          <w:sz w:val="24"/>
          <w:szCs w:val="24"/>
          <w:highlight w:val="none"/>
          <w:lang w:eastAsia="zh-CN"/>
        </w:rPr>
        <w:t>，</w:t>
      </w:r>
      <w:r>
        <w:rPr>
          <w:sz w:val="24"/>
          <w:szCs w:val="24"/>
          <w:highlight w:val="none"/>
        </w:rPr>
        <w:t>目录详见附件一《</w:t>
      </w:r>
      <w:r>
        <w:rPr>
          <w:rFonts w:hint="eastAsia"/>
          <w:sz w:val="24"/>
          <w:szCs w:val="24"/>
          <w:highlight w:val="none"/>
          <w:lang w:eastAsia="zh-CN"/>
        </w:rPr>
        <w:t>供应商名单</w:t>
      </w:r>
      <w:r>
        <w:rPr>
          <w:sz w:val="24"/>
          <w:szCs w:val="24"/>
          <w:highlight w:val="none"/>
        </w:rPr>
        <w:t>申请人投标登记提交资料一览表》；择优文件按附件十提供的封面和目录格式编制；</w:t>
      </w:r>
    </w:p>
    <w:p>
      <w:pPr>
        <w:pStyle w:val="20"/>
        <w:numPr>
          <w:ilvl w:val="0"/>
          <w:numId w:val="4"/>
        </w:numPr>
        <w:shd w:val="clear"/>
        <w:tabs>
          <w:tab w:val="left" w:pos="1239"/>
        </w:tabs>
        <w:spacing w:line="469" w:lineRule="exact"/>
        <w:ind w:left="360" w:leftChars="0" w:firstLine="600" w:firstLineChars="0"/>
        <w:rPr>
          <w:sz w:val="24"/>
          <w:szCs w:val="24"/>
          <w:highlight w:val="none"/>
        </w:rPr>
      </w:pPr>
      <w:bookmarkStart w:id="25" w:name="bookmark38"/>
      <w:bookmarkEnd w:id="25"/>
      <w:r>
        <w:rPr>
          <w:rFonts w:hint="eastAsia"/>
          <w:sz w:val="24"/>
          <w:szCs w:val="24"/>
          <w:highlight w:val="none"/>
          <w:lang w:eastAsia="zh-CN"/>
        </w:rPr>
        <w:t>供应商名单</w:t>
      </w:r>
      <w:r>
        <w:rPr>
          <w:sz w:val="24"/>
          <w:szCs w:val="24"/>
          <w:highlight w:val="none"/>
        </w:rPr>
        <w:t>申请人应承担资格审查文件和择优文件编制与递交所涉及的一切费用；</w:t>
      </w:r>
    </w:p>
    <w:p>
      <w:pPr>
        <w:pStyle w:val="20"/>
        <w:numPr>
          <w:ilvl w:val="0"/>
          <w:numId w:val="4"/>
        </w:numPr>
        <w:shd w:val="clear"/>
        <w:tabs>
          <w:tab w:val="left" w:pos="1235"/>
        </w:tabs>
        <w:spacing w:line="469" w:lineRule="exact"/>
        <w:ind w:left="360" w:leftChars="0" w:firstLine="600" w:firstLineChars="0"/>
        <w:rPr>
          <w:sz w:val="24"/>
          <w:szCs w:val="24"/>
          <w:highlight w:val="none"/>
        </w:rPr>
      </w:pPr>
      <w:bookmarkStart w:id="26" w:name="bookmark39"/>
      <w:bookmarkEnd w:id="26"/>
      <w:r>
        <w:rPr>
          <w:sz w:val="24"/>
          <w:szCs w:val="24"/>
          <w:highlight w:val="none"/>
        </w:rPr>
        <w:t>未在</w:t>
      </w:r>
      <w:r>
        <w:rPr>
          <w:rFonts w:hint="eastAsia"/>
          <w:sz w:val="24"/>
          <w:szCs w:val="24"/>
          <w:highlight w:val="none"/>
          <w:lang w:val="en-US" w:eastAsia="zh-CN"/>
        </w:rPr>
        <w:t>供应商</w:t>
      </w:r>
      <w:r>
        <w:rPr>
          <w:sz w:val="24"/>
          <w:szCs w:val="24"/>
          <w:highlight w:val="none"/>
        </w:rPr>
        <w:t>公告</w:t>
      </w:r>
      <w:r>
        <w:rPr>
          <w:sz w:val="24"/>
          <w:szCs w:val="24"/>
          <w:highlight w:val="none"/>
          <w:lang w:val="zh-CN" w:eastAsia="zh-CN" w:bidi="zh-CN"/>
        </w:rPr>
        <w:t>“</w:t>
      </w:r>
      <w:r>
        <w:rPr>
          <w:rFonts w:hint="eastAsia"/>
          <w:sz w:val="24"/>
          <w:szCs w:val="24"/>
          <w:highlight w:val="none"/>
          <w:lang w:val="zh-CN" w:eastAsia="zh-CN" w:bidi="zh-CN"/>
        </w:rPr>
        <w:t>供应商名单</w:t>
      </w:r>
      <w:r>
        <w:rPr>
          <w:sz w:val="24"/>
          <w:szCs w:val="24"/>
          <w:highlight w:val="none"/>
        </w:rPr>
        <w:t>申请人资格审查合格条件”中单列的合格条件，不作为资审不合格的依据。</w:t>
      </w:r>
    </w:p>
    <w:p>
      <w:pPr>
        <w:pStyle w:val="20"/>
        <w:numPr>
          <w:ilvl w:val="0"/>
          <w:numId w:val="1"/>
        </w:numPr>
        <w:shd w:val="clear"/>
        <w:tabs>
          <w:tab w:val="left" w:pos="1525"/>
        </w:tabs>
        <w:spacing w:line="476" w:lineRule="exact"/>
        <w:jc w:val="both"/>
        <w:rPr>
          <w:b/>
          <w:bCs/>
          <w:sz w:val="24"/>
          <w:szCs w:val="24"/>
          <w:highlight w:val="none"/>
        </w:rPr>
      </w:pPr>
      <w:r>
        <w:rPr>
          <w:rFonts w:hint="eastAsia"/>
          <w:b/>
          <w:bCs/>
          <w:sz w:val="24"/>
          <w:szCs w:val="24"/>
          <w:highlight w:val="none"/>
          <w:lang w:eastAsia="zh-CN"/>
        </w:rPr>
        <w:t>供应商名单</w:t>
      </w:r>
      <w:r>
        <w:rPr>
          <w:b/>
          <w:bCs/>
          <w:sz w:val="24"/>
          <w:szCs w:val="24"/>
          <w:highlight w:val="none"/>
        </w:rPr>
        <w:t>单位管理</w:t>
      </w:r>
    </w:p>
    <w:p>
      <w:pPr>
        <w:pStyle w:val="20"/>
        <w:shd w:val="clear"/>
        <w:spacing w:line="460" w:lineRule="exact"/>
        <w:ind w:left="331" w:leftChars="138" w:firstLine="528" w:firstLineChars="220"/>
        <w:rPr>
          <w:sz w:val="24"/>
          <w:szCs w:val="24"/>
          <w:highlight w:val="none"/>
        </w:rPr>
      </w:pPr>
      <w:r>
        <w:rPr>
          <w:sz w:val="24"/>
          <w:szCs w:val="24"/>
          <w:highlight w:val="none"/>
        </w:rPr>
        <w:t>本</w:t>
      </w:r>
      <w:r>
        <w:rPr>
          <w:rFonts w:hint="eastAsia"/>
          <w:sz w:val="24"/>
          <w:szCs w:val="24"/>
          <w:highlight w:val="none"/>
          <w:lang w:val="en-US" w:eastAsia="zh-CN"/>
        </w:rPr>
        <w:t>供应商名单</w:t>
      </w:r>
      <w:r>
        <w:rPr>
          <w:sz w:val="24"/>
          <w:szCs w:val="24"/>
          <w:highlight w:val="none"/>
        </w:rPr>
        <w:t>的有效期为</w:t>
      </w:r>
      <w:r>
        <w:rPr>
          <w:rFonts w:hint="eastAsia"/>
          <w:sz w:val="24"/>
          <w:szCs w:val="24"/>
          <w:highlight w:val="none"/>
          <w:lang w:val="en-US" w:eastAsia="zh-CN"/>
        </w:rPr>
        <w:t>3</w:t>
      </w:r>
      <w:r>
        <w:rPr>
          <w:sz w:val="24"/>
          <w:szCs w:val="24"/>
          <w:highlight w:val="none"/>
        </w:rPr>
        <w:t>年，考核方法如下：</w:t>
      </w:r>
    </w:p>
    <w:p>
      <w:pPr>
        <w:pStyle w:val="20"/>
        <w:numPr>
          <w:ilvl w:val="0"/>
          <w:numId w:val="5"/>
        </w:numPr>
        <w:shd w:val="clear"/>
        <w:tabs>
          <w:tab w:val="left" w:pos="1174"/>
        </w:tabs>
        <w:spacing w:line="461" w:lineRule="exact"/>
        <w:ind w:left="340" w:firstLine="500"/>
        <w:jc w:val="both"/>
        <w:rPr>
          <w:sz w:val="24"/>
          <w:szCs w:val="24"/>
          <w:highlight w:val="none"/>
        </w:rPr>
      </w:pPr>
      <w:bookmarkStart w:id="27" w:name="bookmark41"/>
      <w:bookmarkEnd w:id="27"/>
      <w:r>
        <w:rPr>
          <w:rFonts w:hint="eastAsia"/>
          <w:sz w:val="24"/>
          <w:szCs w:val="24"/>
          <w:highlight w:val="none"/>
          <w:lang w:eastAsia="zh-CN"/>
        </w:rPr>
        <w:t>供应商名单</w:t>
      </w:r>
      <w:r>
        <w:rPr>
          <w:sz w:val="24"/>
          <w:szCs w:val="24"/>
          <w:highlight w:val="none"/>
        </w:rPr>
        <w:t>申请人须指定一名项目负责人与招标人联络项目所有事宜，该项目负责人须为申请人单位正式员工（提供聘用合同复印件）。在合同履行期间，申请人须为该项目负责人购买社保。项目负责人一旦指定，无特殊原因不得随意更换，确需更换的，须书面说明情况并报送招标人审核。</w:t>
      </w:r>
    </w:p>
    <w:p>
      <w:pPr>
        <w:pStyle w:val="20"/>
        <w:numPr>
          <w:ilvl w:val="0"/>
          <w:numId w:val="5"/>
        </w:numPr>
        <w:shd w:val="clear"/>
        <w:tabs>
          <w:tab w:val="left" w:pos="1174"/>
        </w:tabs>
        <w:spacing w:line="461" w:lineRule="exact"/>
        <w:ind w:left="340" w:firstLine="500"/>
        <w:jc w:val="both"/>
        <w:rPr>
          <w:sz w:val="24"/>
          <w:szCs w:val="24"/>
          <w:highlight w:val="none"/>
        </w:rPr>
      </w:pPr>
      <w:bookmarkStart w:id="28" w:name="bookmark42"/>
      <w:bookmarkEnd w:id="28"/>
      <w:r>
        <w:rPr>
          <w:sz w:val="24"/>
          <w:szCs w:val="24"/>
          <w:highlight w:val="none"/>
        </w:rPr>
        <w:t>资格审査结果公示期满后,招标人</w:t>
      </w:r>
      <w:r>
        <w:rPr>
          <w:rFonts w:hint="eastAsia"/>
          <w:sz w:val="24"/>
          <w:szCs w:val="24"/>
          <w:highlight w:val="none"/>
          <w:lang w:val="en-US" w:eastAsia="zh-CN"/>
        </w:rPr>
        <w:t>可</w:t>
      </w:r>
      <w:r>
        <w:rPr>
          <w:sz w:val="24"/>
          <w:szCs w:val="24"/>
          <w:highlight w:val="none"/>
        </w:rPr>
        <w:t>对</w:t>
      </w:r>
      <w:r>
        <w:rPr>
          <w:rFonts w:hint="eastAsia"/>
          <w:sz w:val="24"/>
          <w:szCs w:val="24"/>
          <w:highlight w:val="none"/>
          <w:lang w:eastAsia="zh-CN"/>
        </w:rPr>
        <w:t>供应商名单</w:t>
      </w:r>
      <w:r>
        <w:rPr>
          <w:sz w:val="24"/>
          <w:szCs w:val="24"/>
          <w:highlight w:val="none"/>
        </w:rPr>
        <w:t>承包商办公场地及人员配备情况进行现场考察，考察不合格或擅自变更项目负责人或不按时与招标人签订框架合同的，招标人有权取消其</w:t>
      </w:r>
      <w:r>
        <w:rPr>
          <w:rFonts w:hint="eastAsia"/>
          <w:sz w:val="24"/>
          <w:szCs w:val="24"/>
          <w:highlight w:val="none"/>
          <w:lang w:eastAsia="zh-CN"/>
        </w:rPr>
        <w:t>供应商名单</w:t>
      </w:r>
      <w:r>
        <w:rPr>
          <w:sz w:val="24"/>
          <w:szCs w:val="24"/>
          <w:highlight w:val="none"/>
        </w:rPr>
        <w:t>资格，由此而产生的相应违约责任由承包商承担，并上报相关行业主管部门处理。</w:t>
      </w:r>
    </w:p>
    <w:p>
      <w:pPr>
        <w:pStyle w:val="20"/>
        <w:numPr>
          <w:ilvl w:val="0"/>
          <w:numId w:val="5"/>
        </w:numPr>
        <w:shd w:val="clear"/>
        <w:tabs>
          <w:tab w:val="left" w:pos="1174"/>
        </w:tabs>
        <w:spacing w:line="461" w:lineRule="exact"/>
        <w:ind w:left="340" w:firstLine="500"/>
        <w:jc w:val="both"/>
        <w:rPr>
          <w:sz w:val="24"/>
          <w:szCs w:val="24"/>
          <w:highlight w:val="none"/>
        </w:rPr>
      </w:pPr>
      <w:bookmarkStart w:id="29" w:name="bookmark43"/>
      <w:bookmarkEnd w:id="29"/>
      <w:r>
        <w:rPr>
          <w:sz w:val="24"/>
          <w:szCs w:val="24"/>
          <w:highlight w:val="none"/>
        </w:rPr>
        <w:t>通过资格审査要求的</w:t>
      </w:r>
      <w:r>
        <w:rPr>
          <w:rFonts w:hint="eastAsia"/>
          <w:sz w:val="24"/>
          <w:szCs w:val="24"/>
          <w:highlight w:val="none"/>
          <w:lang w:eastAsia="zh-CN"/>
        </w:rPr>
        <w:t>供应商名单</w:t>
      </w:r>
      <w:r>
        <w:rPr>
          <w:sz w:val="24"/>
          <w:szCs w:val="24"/>
          <w:highlight w:val="none"/>
        </w:rPr>
        <w:t>承包商，招标人将对其进行考评，考评内容包括工作效率、业务水平、服务态度等，并分别对每个项目服务情况进行总体评价。</w:t>
      </w:r>
    </w:p>
    <w:p>
      <w:pPr>
        <w:pStyle w:val="20"/>
        <w:numPr>
          <w:ilvl w:val="0"/>
          <w:numId w:val="5"/>
        </w:numPr>
        <w:shd w:val="clear"/>
        <w:tabs>
          <w:tab w:val="left" w:pos="1174"/>
        </w:tabs>
        <w:spacing w:line="461" w:lineRule="exact"/>
        <w:ind w:left="340" w:firstLine="500"/>
        <w:jc w:val="both"/>
        <w:rPr>
          <w:sz w:val="24"/>
          <w:szCs w:val="24"/>
          <w:highlight w:val="none"/>
        </w:rPr>
      </w:pPr>
      <w:bookmarkStart w:id="30" w:name="bookmark44"/>
      <w:bookmarkEnd w:id="30"/>
      <w:r>
        <w:rPr>
          <w:rFonts w:hint="eastAsia"/>
          <w:sz w:val="24"/>
          <w:szCs w:val="24"/>
          <w:highlight w:val="none"/>
        </w:rPr>
        <w:t>若有资格参加摇珠或邀请招标的</w:t>
      </w:r>
      <w:r>
        <w:rPr>
          <w:rFonts w:hint="eastAsia"/>
          <w:sz w:val="24"/>
          <w:szCs w:val="24"/>
          <w:highlight w:val="none"/>
          <w:lang w:eastAsia="zh-CN"/>
        </w:rPr>
        <w:t>供应商名单</w:t>
      </w:r>
      <w:r>
        <w:rPr>
          <w:rFonts w:hint="eastAsia"/>
          <w:sz w:val="24"/>
          <w:szCs w:val="24"/>
          <w:highlight w:val="none"/>
        </w:rPr>
        <w:t>单位，无正当理由情况下，1次没有参加摇珠或邀请招标的，停</w:t>
      </w:r>
      <w:r>
        <w:rPr>
          <w:rFonts w:hint="eastAsia"/>
          <w:sz w:val="24"/>
          <w:szCs w:val="24"/>
          <w:highlight w:val="none"/>
          <w:lang w:val="en-US" w:eastAsia="zh-CN"/>
        </w:rPr>
        <w:t>止</w:t>
      </w:r>
      <w:r>
        <w:rPr>
          <w:rFonts w:hint="eastAsia"/>
          <w:sz w:val="24"/>
          <w:szCs w:val="24"/>
          <w:highlight w:val="none"/>
        </w:rPr>
        <w:t>供应商名单三个月、罚款</w:t>
      </w:r>
      <w:r>
        <w:rPr>
          <w:rFonts w:hint="eastAsia"/>
          <w:sz w:val="24"/>
          <w:szCs w:val="24"/>
          <w:highlight w:val="none"/>
          <w:lang w:val="en-US" w:eastAsia="zh-CN"/>
        </w:rPr>
        <w:t>2000</w:t>
      </w:r>
      <w:r>
        <w:rPr>
          <w:rFonts w:hint="eastAsia"/>
          <w:sz w:val="24"/>
          <w:szCs w:val="24"/>
          <w:highlight w:val="none"/>
        </w:rPr>
        <w:t>元;2次没有参加摇珠或邀请招标的，停</w:t>
      </w:r>
      <w:r>
        <w:rPr>
          <w:rFonts w:hint="eastAsia"/>
          <w:sz w:val="24"/>
          <w:szCs w:val="24"/>
          <w:highlight w:val="none"/>
          <w:lang w:val="en-US" w:eastAsia="zh-CN"/>
        </w:rPr>
        <w:t>止</w:t>
      </w:r>
      <w:r>
        <w:rPr>
          <w:rFonts w:hint="eastAsia"/>
          <w:sz w:val="24"/>
          <w:szCs w:val="24"/>
          <w:highlight w:val="none"/>
        </w:rPr>
        <w:t>供应商名单半年、罚款</w:t>
      </w:r>
      <w:r>
        <w:rPr>
          <w:rFonts w:hint="eastAsia"/>
          <w:sz w:val="24"/>
          <w:szCs w:val="24"/>
          <w:highlight w:val="none"/>
          <w:lang w:val="en-US" w:eastAsia="zh-CN"/>
        </w:rPr>
        <w:t>5000</w:t>
      </w:r>
      <w:r>
        <w:rPr>
          <w:rFonts w:hint="eastAsia"/>
          <w:sz w:val="24"/>
          <w:szCs w:val="24"/>
          <w:highlight w:val="none"/>
        </w:rPr>
        <w:t>元;如在一年内有3次不参加摇珠或邀请招标的，从供应商名单中清退，并拒绝该单位参与以后所有的供应商名单</w:t>
      </w:r>
      <w:r>
        <w:rPr>
          <w:rFonts w:hint="eastAsia"/>
          <w:sz w:val="24"/>
          <w:szCs w:val="24"/>
          <w:highlight w:val="none"/>
          <w:lang w:eastAsia="zh-CN"/>
        </w:rPr>
        <w:t>。</w:t>
      </w:r>
    </w:p>
    <w:p>
      <w:pPr>
        <w:pStyle w:val="20"/>
        <w:numPr>
          <w:ilvl w:val="0"/>
          <w:numId w:val="5"/>
        </w:numPr>
        <w:shd w:val="clear"/>
        <w:tabs>
          <w:tab w:val="left" w:pos="1174"/>
        </w:tabs>
        <w:spacing w:line="461" w:lineRule="exact"/>
        <w:ind w:left="340" w:firstLine="500"/>
        <w:jc w:val="both"/>
        <w:rPr>
          <w:sz w:val="24"/>
          <w:szCs w:val="24"/>
          <w:highlight w:val="none"/>
        </w:rPr>
      </w:pPr>
      <w:bookmarkStart w:id="31" w:name="bookmark45"/>
      <w:bookmarkEnd w:id="31"/>
      <w:r>
        <w:rPr>
          <w:sz w:val="24"/>
          <w:szCs w:val="24"/>
          <w:highlight w:val="none"/>
        </w:rPr>
        <w:t>对于挂靠、岀让服务资格、通过釆用虚假投标、串通投标等违法方式操纵招标结果的、项目质量未达到合同要求、无故拖延工期、不能以良好的信用履行合同的，招标人有权对承包商停</w:t>
      </w:r>
      <w:r>
        <w:rPr>
          <w:rFonts w:hint="eastAsia"/>
          <w:sz w:val="24"/>
          <w:szCs w:val="24"/>
          <w:highlight w:val="none"/>
          <w:lang w:val="en-US" w:eastAsia="zh-CN"/>
        </w:rPr>
        <w:t>止供应商名单</w:t>
      </w:r>
      <w:r>
        <w:rPr>
          <w:sz w:val="24"/>
          <w:szCs w:val="24"/>
          <w:highlight w:val="none"/>
        </w:rPr>
        <w:t>三个月或取消其</w:t>
      </w:r>
      <w:r>
        <w:rPr>
          <w:rFonts w:hint="eastAsia"/>
          <w:sz w:val="24"/>
          <w:szCs w:val="24"/>
          <w:highlight w:val="none"/>
          <w:lang w:eastAsia="zh-CN"/>
        </w:rPr>
        <w:t>供应商名单</w:t>
      </w:r>
      <w:r>
        <w:rPr>
          <w:sz w:val="24"/>
          <w:szCs w:val="24"/>
          <w:highlight w:val="none"/>
        </w:rPr>
        <w:t>资格。</w:t>
      </w:r>
    </w:p>
    <w:p>
      <w:pPr>
        <w:pStyle w:val="20"/>
        <w:numPr>
          <w:ilvl w:val="0"/>
          <w:numId w:val="5"/>
        </w:numPr>
        <w:shd w:val="clear"/>
        <w:tabs>
          <w:tab w:val="left" w:pos="1174"/>
        </w:tabs>
        <w:spacing w:line="461" w:lineRule="exact"/>
        <w:ind w:left="340" w:firstLine="500"/>
        <w:jc w:val="both"/>
        <w:rPr>
          <w:sz w:val="24"/>
          <w:szCs w:val="24"/>
          <w:highlight w:val="none"/>
        </w:rPr>
      </w:pPr>
      <w:bookmarkStart w:id="32" w:name="bookmark46"/>
      <w:bookmarkEnd w:id="32"/>
      <w:r>
        <w:rPr>
          <w:rFonts w:hint="eastAsia"/>
          <w:sz w:val="24"/>
          <w:szCs w:val="24"/>
          <w:highlight w:val="none"/>
          <w:lang w:val="en-US" w:eastAsia="zh-CN"/>
        </w:rPr>
        <w:t>入</w:t>
      </w:r>
      <w:r>
        <w:rPr>
          <w:rFonts w:hint="eastAsia"/>
          <w:sz w:val="24"/>
          <w:szCs w:val="24"/>
          <w:highlight w:val="none"/>
          <w:lang w:eastAsia="zh-CN"/>
        </w:rPr>
        <w:t>供应商名单</w:t>
      </w:r>
      <w:r>
        <w:rPr>
          <w:sz w:val="24"/>
          <w:szCs w:val="24"/>
          <w:highlight w:val="none"/>
        </w:rPr>
        <w:t>后，承包商必须在</w:t>
      </w:r>
      <w:r>
        <w:rPr>
          <w:rFonts w:hint="eastAsia"/>
          <w:sz w:val="24"/>
          <w:szCs w:val="24"/>
          <w:highlight w:val="none"/>
          <w:lang w:val="en-US" w:eastAsia="zh-CN"/>
        </w:rPr>
        <w:t>30</w:t>
      </w:r>
      <w:r>
        <w:rPr>
          <w:sz w:val="24"/>
          <w:szCs w:val="24"/>
          <w:highlight w:val="none"/>
        </w:rPr>
        <w:t>个日历天内与招标人签订框架合同，逾期不签的当弃标处理并从</w:t>
      </w:r>
      <w:r>
        <w:rPr>
          <w:rFonts w:hint="eastAsia"/>
          <w:sz w:val="24"/>
          <w:szCs w:val="24"/>
          <w:highlight w:val="none"/>
          <w:lang w:eastAsia="zh-CN"/>
        </w:rPr>
        <w:t>2023-2025年度南海所</w:t>
      </w:r>
      <w:r>
        <w:rPr>
          <w:rFonts w:hint="eastAsia"/>
          <w:sz w:val="24"/>
          <w:szCs w:val="24"/>
          <w:highlight w:val="none"/>
          <w:lang w:val="en-US" w:eastAsia="zh-CN"/>
        </w:rPr>
        <w:t>零星</w:t>
      </w:r>
      <w:r>
        <w:rPr>
          <w:rFonts w:hint="eastAsia"/>
          <w:sz w:val="24"/>
          <w:szCs w:val="24"/>
          <w:highlight w:val="none"/>
          <w:lang w:eastAsia="zh-CN"/>
        </w:rPr>
        <w:t>小微改造工程施工框架协议供应商</w:t>
      </w:r>
      <w:r>
        <w:rPr>
          <w:rFonts w:hint="eastAsia"/>
          <w:sz w:val="24"/>
          <w:szCs w:val="24"/>
          <w:highlight w:val="none"/>
          <w:lang w:val="en-US" w:eastAsia="zh-CN"/>
        </w:rPr>
        <w:t>名单</w:t>
      </w:r>
      <w:r>
        <w:rPr>
          <w:sz w:val="24"/>
          <w:szCs w:val="24"/>
          <w:highlight w:val="none"/>
        </w:rPr>
        <w:t>中清退。承包商签订合同后未按工期要求完成服务任务的，取消其中标资格、同时承担合同约定的相应责任并将其从</w:t>
      </w:r>
      <w:r>
        <w:rPr>
          <w:rFonts w:hint="eastAsia"/>
          <w:sz w:val="24"/>
          <w:szCs w:val="24"/>
          <w:highlight w:val="none"/>
          <w:lang w:eastAsia="zh-CN"/>
        </w:rPr>
        <w:t>2023-2025年度南海所</w:t>
      </w:r>
      <w:r>
        <w:rPr>
          <w:rFonts w:hint="eastAsia"/>
          <w:sz w:val="24"/>
          <w:szCs w:val="24"/>
          <w:highlight w:val="none"/>
          <w:lang w:val="en-US" w:eastAsia="zh-CN"/>
        </w:rPr>
        <w:t>零星</w:t>
      </w:r>
      <w:r>
        <w:rPr>
          <w:rFonts w:hint="eastAsia"/>
          <w:sz w:val="24"/>
          <w:szCs w:val="24"/>
          <w:highlight w:val="none"/>
          <w:lang w:eastAsia="zh-CN"/>
        </w:rPr>
        <w:t>小微改造工程施工框架协议供应商</w:t>
      </w:r>
      <w:r>
        <w:rPr>
          <w:rFonts w:hint="eastAsia"/>
          <w:sz w:val="24"/>
          <w:szCs w:val="24"/>
          <w:highlight w:val="none"/>
          <w:lang w:val="en-US" w:eastAsia="zh-CN"/>
        </w:rPr>
        <w:t>名单</w:t>
      </w:r>
      <w:r>
        <w:rPr>
          <w:sz w:val="24"/>
          <w:szCs w:val="24"/>
          <w:highlight w:val="none"/>
        </w:rPr>
        <w:t>清退。</w:t>
      </w:r>
    </w:p>
    <w:p>
      <w:pPr>
        <w:pStyle w:val="20"/>
        <w:numPr>
          <w:ilvl w:val="0"/>
          <w:numId w:val="1"/>
        </w:numPr>
        <w:shd w:val="clear"/>
        <w:tabs>
          <w:tab w:val="left" w:pos="1525"/>
        </w:tabs>
        <w:spacing w:line="476" w:lineRule="exact"/>
        <w:jc w:val="both"/>
        <w:rPr>
          <w:b/>
          <w:bCs/>
          <w:sz w:val="24"/>
          <w:szCs w:val="24"/>
          <w:highlight w:val="none"/>
        </w:rPr>
      </w:pPr>
      <w:r>
        <w:rPr>
          <w:rFonts w:hint="eastAsia"/>
          <w:sz w:val="24"/>
          <w:szCs w:val="24"/>
          <w:highlight w:val="none"/>
          <w:lang w:val="en-US" w:eastAsia="zh-CN"/>
        </w:rPr>
        <w:t>供应商名单单位</w:t>
      </w:r>
      <w:r>
        <w:rPr>
          <w:rFonts w:hint="eastAsia"/>
          <w:sz w:val="24"/>
          <w:szCs w:val="24"/>
          <w:highlight w:val="none"/>
        </w:rPr>
        <w:t>委派的所有工作人员</w:t>
      </w:r>
      <w:r>
        <w:rPr>
          <w:rFonts w:hint="eastAsia"/>
          <w:sz w:val="24"/>
          <w:szCs w:val="24"/>
          <w:highlight w:val="none"/>
          <w:lang w:val="en-US" w:eastAsia="zh-CN"/>
        </w:rPr>
        <w:t>应有</w:t>
      </w:r>
      <w:r>
        <w:rPr>
          <w:rFonts w:hint="eastAsia"/>
          <w:sz w:val="24"/>
          <w:szCs w:val="24"/>
          <w:highlight w:val="none"/>
        </w:rPr>
        <w:t>无犯罪记录和不良信用记录</w:t>
      </w:r>
      <w:r>
        <w:rPr>
          <w:rFonts w:hint="eastAsia"/>
          <w:sz w:val="24"/>
          <w:szCs w:val="24"/>
          <w:highlight w:val="none"/>
          <w:lang w:eastAsia="zh-CN"/>
        </w:rPr>
        <w:t>。</w:t>
      </w:r>
    </w:p>
    <w:p>
      <w:pPr>
        <w:pStyle w:val="20"/>
        <w:numPr>
          <w:ilvl w:val="0"/>
          <w:numId w:val="1"/>
        </w:numPr>
        <w:shd w:val="clear"/>
        <w:tabs>
          <w:tab w:val="left" w:pos="1525"/>
        </w:tabs>
        <w:spacing w:line="476" w:lineRule="exact"/>
        <w:jc w:val="both"/>
        <w:rPr>
          <w:b/>
          <w:bCs/>
          <w:sz w:val="24"/>
          <w:szCs w:val="24"/>
          <w:highlight w:val="none"/>
        </w:rPr>
      </w:pPr>
      <w:r>
        <w:rPr>
          <w:rFonts w:hint="eastAsia"/>
          <w:b/>
          <w:bCs/>
          <w:sz w:val="24"/>
          <w:szCs w:val="24"/>
          <w:highlight w:val="none"/>
          <w:lang w:val="en-US" w:eastAsia="zh-CN"/>
        </w:rPr>
        <w:t>其</w:t>
      </w:r>
      <w:r>
        <w:rPr>
          <w:b/>
          <w:bCs/>
          <w:sz w:val="24"/>
          <w:szCs w:val="24"/>
          <w:highlight w:val="none"/>
        </w:rPr>
        <w:t>他说明</w:t>
      </w:r>
    </w:p>
    <w:p>
      <w:pPr>
        <w:pStyle w:val="20"/>
        <w:numPr>
          <w:ilvl w:val="0"/>
          <w:numId w:val="6"/>
        </w:numPr>
        <w:shd w:val="clear"/>
        <w:tabs>
          <w:tab w:val="left" w:pos="1360"/>
        </w:tabs>
        <w:spacing w:line="472" w:lineRule="exact"/>
        <w:ind w:left="440" w:firstLine="580"/>
        <w:jc w:val="both"/>
        <w:rPr>
          <w:sz w:val="24"/>
          <w:szCs w:val="24"/>
          <w:highlight w:val="none"/>
        </w:rPr>
      </w:pPr>
      <w:bookmarkStart w:id="33" w:name="bookmark48"/>
      <w:bookmarkEnd w:id="33"/>
      <w:r>
        <w:rPr>
          <w:rFonts w:hint="eastAsia"/>
          <w:sz w:val="24"/>
          <w:szCs w:val="24"/>
          <w:highlight w:val="none"/>
          <w:lang w:eastAsia="zh-CN"/>
        </w:rPr>
        <w:t>供应商名单</w:t>
      </w:r>
      <w:r>
        <w:rPr>
          <w:sz w:val="24"/>
          <w:szCs w:val="24"/>
          <w:highlight w:val="none"/>
        </w:rPr>
        <w:t>申请人应保证其送审资料的真实性,招标人有权到</w:t>
      </w:r>
      <w:r>
        <w:rPr>
          <w:rFonts w:hint="eastAsia"/>
          <w:sz w:val="24"/>
          <w:szCs w:val="24"/>
          <w:highlight w:val="none"/>
          <w:lang w:eastAsia="zh-CN"/>
        </w:rPr>
        <w:t>供应商名单</w:t>
      </w:r>
      <w:r>
        <w:rPr>
          <w:sz w:val="24"/>
          <w:szCs w:val="24"/>
          <w:highlight w:val="none"/>
        </w:rPr>
        <w:t>申请人所提交业绩资料的项目业主单位等单位进行核査，如发现不实或隐瞒、虚假的、虚报的，经确认后，招标人有权向上级主管部门通报处理，取消该</w:t>
      </w:r>
      <w:r>
        <w:rPr>
          <w:rFonts w:hint="eastAsia"/>
          <w:sz w:val="24"/>
          <w:szCs w:val="24"/>
          <w:highlight w:val="none"/>
          <w:lang w:eastAsia="zh-CN"/>
        </w:rPr>
        <w:t>供应商名单</w:t>
      </w:r>
      <w:r>
        <w:rPr>
          <w:sz w:val="24"/>
          <w:szCs w:val="24"/>
          <w:highlight w:val="none"/>
        </w:rPr>
        <w:t>申请人投标登记资格。</w:t>
      </w:r>
    </w:p>
    <w:p>
      <w:pPr>
        <w:pStyle w:val="20"/>
        <w:numPr>
          <w:ilvl w:val="0"/>
          <w:numId w:val="6"/>
        </w:numPr>
        <w:shd w:val="clear"/>
        <w:tabs>
          <w:tab w:val="left" w:pos="1363"/>
        </w:tabs>
        <w:spacing w:line="472" w:lineRule="exact"/>
        <w:ind w:left="440" w:firstLine="580"/>
        <w:jc w:val="both"/>
        <w:rPr>
          <w:sz w:val="24"/>
          <w:szCs w:val="24"/>
          <w:highlight w:val="none"/>
        </w:rPr>
      </w:pPr>
      <w:bookmarkStart w:id="34" w:name="bookmark49"/>
      <w:bookmarkEnd w:id="34"/>
      <w:bookmarkStart w:id="35" w:name="bookmark50"/>
      <w:bookmarkEnd w:id="35"/>
      <w:r>
        <w:rPr>
          <w:sz w:val="24"/>
          <w:szCs w:val="24"/>
          <w:highlight w:val="none"/>
        </w:rPr>
        <w:t>本公告及本公告的修改、补充在</w:t>
      </w:r>
      <w:r>
        <w:rPr>
          <w:rFonts w:hint="eastAsia"/>
          <w:sz w:val="24"/>
          <w:szCs w:val="24"/>
          <w:highlight w:val="none"/>
        </w:rPr>
        <w:t>广州穗科建设管理有限公司（http://www.gzsuike.com）</w:t>
      </w:r>
      <w:r>
        <w:rPr>
          <w:sz w:val="24"/>
          <w:szCs w:val="24"/>
          <w:highlight w:val="none"/>
        </w:rPr>
        <w:t>发布。</w:t>
      </w:r>
    </w:p>
    <w:p>
      <w:pPr>
        <w:pStyle w:val="20"/>
        <w:numPr>
          <w:ilvl w:val="0"/>
          <w:numId w:val="6"/>
        </w:numPr>
        <w:shd w:val="clear"/>
        <w:tabs>
          <w:tab w:val="left" w:pos="1350"/>
        </w:tabs>
        <w:spacing w:line="472" w:lineRule="exact"/>
        <w:ind w:left="440" w:firstLine="580"/>
        <w:jc w:val="both"/>
        <w:rPr>
          <w:sz w:val="24"/>
          <w:szCs w:val="24"/>
          <w:highlight w:val="none"/>
        </w:rPr>
      </w:pPr>
      <w:bookmarkStart w:id="36" w:name="bookmark51"/>
      <w:bookmarkEnd w:id="36"/>
      <w:r>
        <w:rPr>
          <w:rFonts w:hint="eastAsia"/>
          <w:sz w:val="24"/>
          <w:szCs w:val="24"/>
          <w:highlight w:val="none"/>
          <w:lang w:eastAsia="zh-CN"/>
        </w:rPr>
        <w:t>供应商名单</w:t>
      </w:r>
      <w:r>
        <w:rPr>
          <w:sz w:val="24"/>
          <w:szCs w:val="24"/>
          <w:highlight w:val="none"/>
        </w:rPr>
        <w:t>申请人可以就本公告中任何违法及不公平内容向本次招标的监督机构（</w:t>
      </w:r>
      <w:r>
        <w:rPr>
          <w:rFonts w:hint="eastAsia"/>
          <w:sz w:val="24"/>
          <w:szCs w:val="24"/>
          <w:highlight w:val="none"/>
          <w:lang w:eastAsia="zh-CN"/>
        </w:rPr>
        <w:t>中国科学院南海海洋研究所</w:t>
      </w:r>
      <w:r>
        <w:rPr>
          <w:sz w:val="24"/>
          <w:szCs w:val="24"/>
          <w:highlight w:val="none"/>
        </w:rPr>
        <w:t>）署名投诉。</w:t>
      </w:r>
    </w:p>
    <w:p>
      <w:pPr>
        <w:pStyle w:val="20"/>
        <w:numPr>
          <w:ilvl w:val="0"/>
          <w:numId w:val="6"/>
        </w:numPr>
        <w:shd w:val="clear"/>
        <w:tabs>
          <w:tab w:val="left" w:pos="1360"/>
        </w:tabs>
        <w:spacing w:line="472" w:lineRule="exact"/>
        <w:ind w:left="440" w:firstLine="580"/>
        <w:jc w:val="both"/>
        <w:rPr>
          <w:sz w:val="24"/>
          <w:szCs w:val="24"/>
          <w:highlight w:val="none"/>
        </w:rPr>
      </w:pPr>
      <w:r>
        <w:rPr>
          <w:sz w:val="24"/>
          <w:szCs w:val="24"/>
          <w:highlight w:val="none"/>
        </w:rPr>
        <w:t>本项目招标代理服务费由中选</w:t>
      </w:r>
      <w:r>
        <w:rPr>
          <w:rFonts w:hint="eastAsia"/>
          <w:sz w:val="24"/>
          <w:szCs w:val="24"/>
          <w:highlight w:val="none"/>
          <w:lang w:eastAsia="zh-CN"/>
        </w:rPr>
        <w:t>供应商名单</w:t>
      </w:r>
      <w:r>
        <w:rPr>
          <w:sz w:val="24"/>
          <w:szCs w:val="24"/>
          <w:highlight w:val="none"/>
        </w:rPr>
        <w:t>承包商支付。</w:t>
      </w:r>
      <w:r>
        <w:rPr>
          <w:rFonts w:hint="eastAsia"/>
          <w:sz w:val="24"/>
          <w:szCs w:val="24"/>
          <w:highlight w:val="none"/>
          <w:lang w:val="en-US" w:eastAsia="zh-CN"/>
        </w:rPr>
        <w:t>供应商名单单位</w:t>
      </w:r>
      <w:r>
        <w:rPr>
          <w:sz w:val="24"/>
          <w:szCs w:val="24"/>
          <w:highlight w:val="none"/>
        </w:rPr>
        <w:t>每家向招标代理单位</w:t>
      </w:r>
      <w:r>
        <w:rPr>
          <w:rFonts w:hint="eastAsia"/>
          <w:sz w:val="24"/>
          <w:szCs w:val="24"/>
          <w:highlight w:val="none"/>
          <w:lang w:val="en-US" w:eastAsia="zh-CN"/>
        </w:rPr>
        <w:t>领取供应商名单通知书之前一次性</w:t>
      </w:r>
      <w:r>
        <w:rPr>
          <w:sz w:val="24"/>
          <w:szCs w:val="24"/>
          <w:highlight w:val="none"/>
        </w:rPr>
        <w:t>支付</w:t>
      </w:r>
      <w:r>
        <w:rPr>
          <w:rFonts w:hint="eastAsia"/>
          <w:sz w:val="24"/>
          <w:szCs w:val="24"/>
          <w:highlight w:val="none"/>
          <w:lang w:val="en-US" w:eastAsia="zh-CN"/>
        </w:rPr>
        <w:t>招标代理服务费</w:t>
      </w:r>
      <w:r>
        <w:rPr>
          <w:sz w:val="24"/>
          <w:szCs w:val="24"/>
          <w:highlight w:val="none"/>
        </w:rPr>
        <w:t>人民币</w:t>
      </w:r>
      <w:r>
        <w:rPr>
          <w:rFonts w:hint="eastAsia"/>
          <w:sz w:val="24"/>
          <w:szCs w:val="24"/>
          <w:highlight w:val="none"/>
          <w:lang w:val="en-US" w:eastAsia="zh-CN"/>
        </w:rPr>
        <w:t>2</w:t>
      </w:r>
      <w:r>
        <w:rPr>
          <w:sz w:val="24"/>
          <w:szCs w:val="24"/>
          <w:highlight w:val="none"/>
        </w:rPr>
        <w:t>000</w:t>
      </w:r>
      <w:r>
        <w:rPr>
          <w:rFonts w:hint="eastAsia"/>
          <w:sz w:val="24"/>
          <w:szCs w:val="24"/>
          <w:highlight w:val="none"/>
          <w:lang w:val="en-US" w:eastAsia="zh-CN"/>
        </w:rPr>
        <w:t>.00</w:t>
      </w:r>
      <w:r>
        <w:rPr>
          <w:sz w:val="24"/>
          <w:szCs w:val="24"/>
          <w:highlight w:val="none"/>
        </w:rPr>
        <w:t>元。</w:t>
      </w:r>
    </w:p>
    <w:p>
      <w:pPr>
        <w:pStyle w:val="20"/>
        <w:numPr>
          <w:ilvl w:val="0"/>
          <w:numId w:val="1"/>
        </w:numPr>
        <w:shd w:val="clear"/>
        <w:tabs>
          <w:tab w:val="left" w:pos="1525"/>
        </w:tabs>
        <w:spacing w:line="476" w:lineRule="exact"/>
        <w:jc w:val="both"/>
        <w:rPr>
          <w:rFonts w:hint="eastAsia"/>
          <w:sz w:val="24"/>
          <w:szCs w:val="24"/>
          <w:highlight w:val="none"/>
          <w:lang w:eastAsia="zh-CN"/>
        </w:rPr>
      </w:pPr>
      <w:r>
        <w:rPr>
          <w:rFonts w:hint="eastAsia"/>
          <w:b/>
          <w:bCs/>
          <w:sz w:val="24"/>
          <w:szCs w:val="24"/>
          <w:highlight w:val="none"/>
          <w:lang w:val="en-US" w:eastAsia="zh-CN"/>
        </w:rPr>
        <w:t>供应商名单单位本项目承包人选取</w:t>
      </w:r>
      <w:r>
        <w:rPr>
          <w:b/>
          <w:bCs/>
          <w:sz w:val="24"/>
          <w:szCs w:val="24"/>
          <w:highlight w:val="none"/>
        </w:rPr>
        <w:t>方法</w:t>
      </w:r>
    </w:p>
    <w:p>
      <w:pPr>
        <w:pStyle w:val="20"/>
        <w:shd w:val="clear"/>
        <w:spacing w:line="472" w:lineRule="exact"/>
        <w:ind w:firstLine="920"/>
        <w:rPr>
          <w:rFonts w:hint="eastAsia"/>
          <w:sz w:val="24"/>
          <w:szCs w:val="24"/>
          <w:highlight w:val="none"/>
          <w:lang w:eastAsia="zh-CN"/>
        </w:rPr>
      </w:pPr>
      <w:r>
        <w:rPr>
          <w:rFonts w:hint="eastAsia"/>
          <w:sz w:val="24"/>
          <w:szCs w:val="24"/>
          <w:highlight w:val="none"/>
          <w:lang w:eastAsia="zh-CN"/>
        </w:rPr>
        <w:t>招标人</w:t>
      </w:r>
      <w:r>
        <w:rPr>
          <w:rFonts w:hint="eastAsia"/>
          <w:sz w:val="24"/>
          <w:szCs w:val="24"/>
          <w:highlight w:val="none"/>
          <w:lang w:val="en-US" w:eastAsia="zh-CN"/>
        </w:rPr>
        <w:t>对供应商名单单位</w:t>
      </w:r>
      <w:r>
        <w:rPr>
          <w:rFonts w:hint="eastAsia"/>
          <w:sz w:val="24"/>
          <w:szCs w:val="24"/>
          <w:highlight w:val="none"/>
          <w:lang w:eastAsia="zh-CN"/>
        </w:rPr>
        <w:t>采用邀请</w:t>
      </w:r>
      <w:r>
        <w:rPr>
          <w:rFonts w:hint="eastAsia"/>
          <w:sz w:val="24"/>
          <w:szCs w:val="24"/>
          <w:highlight w:val="none"/>
          <w:lang w:val="en-US" w:eastAsia="zh-CN"/>
        </w:rPr>
        <w:t>竞价、询价等</w:t>
      </w:r>
      <w:r>
        <w:rPr>
          <w:rFonts w:hint="eastAsia"/>
          <w:sz w:val="24"/>
          <w:szCs w:val="24"/>
          <w:highlight w:val="none"/>
          <w:lang w:eastAsia="zh-CN"/>
        </w:rPr>
        <w:t>方式择优选取</w:t>
      </w:r>
      <w:r>
        <w:rPr>
          <w:rFonts w:hint="eastAsia"/>
          <w:sz w:val="24"/>
          <w:szCs w:val="24"/>
          <w:highlight w:val="none"/>
          <w:lang w:val="en-US" w:eastAsia="zh-CN"/>
        </w:rPr>
        <w:t>承包人</w:t>
      </w:r>
      <w:r>
        <w:rPr>
          <w:rFonts w:hint="eastAsia"/>
          <w:sz w:val="24"/>
          <w:szCs w:val="24"/>
          <w:highlight w:val="none"/>
          <w:lang w:eastAsia="zh-CN"/>
        </w:rPr>
        <w:t>。</w:t>
      </w:r>
    </w:p>
    <w:p>
      <w:pPr>
        <w:pStyle w:val="20"/>
        <w:numPr>
          <w:ilvl w:val="0"/>
          <w:numId w:val="1"/>
        </w:numPr>
        <w:shd w:val="clear"/>
        <w:tabs>
          <w:tab w:val="left" w:pos="1525"/>
        </w:tabs>
        <w:spacing w:line="476" w:lineRule="exact"/>
        <w:jc w:val="both"/>
        <w:rPr>
          <w:b/>
          <w:bCs/>
          <w:sz w:val="24"/>
          <w:szCs w:val="24"/>
          <w:highlight w:val="none"/>
        </w:rPr>
      </w:pPr>
      <w:r>
        <w:rPr>
          <w:rFonts w:hint="eastAsia"/>
          <w:b/>
          <w:bCs/>
          <w:sz w:val="24"/>
          <w:szCs w:val="24"/>
          <w:highlight w:val="none"/>
          <w:lang w:eastAsia="zh-CN"/>
        </w:rPr>
        <w:t>供应商名单</w:t>
      </w:r>
      <w:r>
        <w:rPr>
          <w:b/>
          <w:bCs/>
          <w:sz w:val="24"/>
          <w:szCs w:val="24"/>
          <w:highlight w:val="none"/>
        </w:rPr>
        <w:t>投标登记及递交资料地点、时间和费用：</w:t>
      </w:r>
    </w:p>
    <w:p>
      <w:pPr>
        <w:pStyle w:val="20"/>
        <w:numPr>
          <w:ilvl w:val="0"/>
          <w:numId w:val="7"/>
        </w:numPr>
        <w:shd w:val="clear"/>
        <w:tabs>
          <w:tab w:val="left" w:pos="1221"/>
          <w:tab w:val="left" w:pos="4867"/>
        </w:tabs>
        <w:spacing w:line="464" w:lineRule="exact"/>
        <w:ind w:firstLine="860"/>
        <w:rPr>
          <w:rFonts w:hint="eastAsia"/>
          <w:color w:val="FF0000"/>
          <w:sz w:val="24"/>
          <w:szCs w:val="24"/>
          <w:highlight w:val="none"/>
        </w:rPr>
      </w:pPr>
      <w:bookmarkStart w:id="37" w:name="bookmark56"/>
      <w:bookmarkEnd w:id="37"/>
      <w:r>
        <w:rPr>
          <w:sz w:val="24"/>
          <w:szCs w:val="24"/>
          <w:highlight w:val="none"/>
        </w:rPr>
        <w:t>地点：</w:t>
      </w:r>
      <w:r>
        <w:rPr>
          <w:rFonts w:hint="eastAsia"/>
          <w:sz w:val="24"/>
          <w:szCs w:val="24"/>
          <w:highlight w:val="none"/>
          <w:lang w:val="en-US" w:eastAsia="zh-CN"/>
        </w:rPr>
        <w:t>广州穗科建设管理有限公司</w:t>
      </w:r>
      <w:r>
        <w:rPr>
          <w:rFonts w:hint="eastAsia"/>
          <w:sz w:val="24"/>
          <w:szCs w:val="24"/>
          <w:highlight w:val="none"/>
        </w:rPr>
        <w:t>（广州市天河区</w:t>
      </w:r>
      <w:r>
        <w:rPr>
          <w:rFonts w:hint="eastAsia"/>
          <w:sz w:val="24"/>
          <w:szCs w:val="24"/>
          <w:highlight w:val="none"/>
          <w:lang w:val="en-US" w:eastAsia="zh-CN"/>
        </w:rPr>
        <w:t>燕岭路89</w:t>
      </w:r>
      <w:r>
        <w:rPr>
          <w:rFonts w:hint="eastAsia"/>
          <w:sz w:val="24"/>
          <w:szCs w:val="24"/>
          <w:highlight w:val="none"/>
        </w:rPr>
        <w:t>号</w:t>
      </w:r>
      <w:r>
        <w:rPr>
          <w:rFonts w:hint="eastAsia"/>
          <w:sz w:val="24"/>
          <w:szCs w:val="24"/>
          <w:highlight w:val="none"/>
          <w:lang w:val="en-US" w:eastAsia="zh-CN"/>
        </w:rPr>
        <w:t>燕侨大厦1412</w:t>
      </w:r>
      <w:r>
        <w:rPr>
          <w:rFonts w:hint="eastAsia"/>
          <w:sz w:val="24"/>
          <w:szCs w:val="24"/>
          <w:highlight w:val="none"/>
        </w:rPr>
        <w:t>）</w:t>
      </w:r>
      <w:bookmarkStart w:id="38" w:name="bookmark57"/>
      <w:bookmarkEnd w:id="38"/>
      <w:r>
        <w:rPr>
          <w:rFonts w:hint="eastAsia"/>
          <w:sz w:val="24"/>
          <w:szCs w:val="24"/>
          <w:highlight w:val="none"/>
          <w:lang w:eastAsia="zh-CN"/>
        </w:rPr>
        <w:t>；</w:t>
      </w:r>
    </w:p>
    <w:p>
      <w:pPr>
        <w:pStyle w:val="20"/>
        <w:numPr>
          <w:ilvl w:val="0"/>
          <w:numId w:val="7"/>
        </w:numPr>
        <w:shd w:val="clear"/>
        <w:tabs>
          <w:tab w:val="left" w:pos="1221"/>
          <w:tab w:val="left" w:pos="4867"/>
        </w:tabs>
        <w:spacing w:line="464" w:lineRule="exact"/>
        <w:ind w:firstLine="860"/>
        <w:rPr>
          <w:rFonts w:hint="default" w:eastAsia="宋体"/>
          <w:color w:val="auto"/>
          <w:sz w:val="24"/>
          <w:szCs w:val="24"/>
          <w:highlight w:val="none"/>
          <w:lang w:val="en-US" w:eastAsia="zh-CN"/>
        </w:rPr>
      </w:pPr>
      <w:r>
        <w:rPr>
          <w:rFonts w:hint="eastAsia"/>
          <w:color w:val="auto"/>
          <w:sz w:val="24"/>
          <w:szCs w:val="24"/>
          <w:highlight w:val="none"/>
        </w:rPr>
        <w:t>公告日期：2023年</w:t>
      </w:r>
      <w:r>
        <w:rPr>
          <w:rFonts w:hint="eastAsia"/>
          <w:color w:val="auto"/>
          <w:sz w:val="24"/>
          <w:szCs w:val="24"/>
          <w:highlight w:val="none"/>
          <w:lang w:val="en-US" w:eastAsia="zh-CN"/>
        </w:rPr>
        <w:t>8</w:t>
      </w:r>
      <w:r>
        <w:rPr>
          <w:rFonts w:hint="eastAsia"/>
          <w:color w:val="auto"/>
          <w:sz w:val="24"/>
          <w:szCs w:val="24"/>
          <w:highlight w:val="none"/>
        </w:rPr>
        <w:t>月</w:t>
      </w:r>
      <w:r>
        <w:rPr>
          <w:rFonts w:hint="eastAsia"/>
          <w:color w:val="auto"/>
          <w:sz w:val="24"/>
          <w:szCs w:val="24"/>
          <w:highlight w:val="none"/>
          <w:lang w:val="en-US" w:eastAsia="zh-CN"/>
        </w:rPr>
        <w:t>17</w:t>
      </w:r>
      <w:r>
        <w:rPr>
          <w:rFonts w:hint="eastAsia"/>
          <w:color w:val="auto"/>
          <w:sz w:val="24"/>
          <w:szCs w:val="24"/>
          <w:highlight w:val="none"/>
        </w:rPr>
        <w:t>日至2023年</w:t>
      </w:r>
      <w:r>
        <w:rPr>
          <w:rFonts w:hint="eastAsia"/>
          <w:color w:val="auto"/>
          <w:sz w:val="24"/>
          <w:szCs w:val="24"/>
          <w:highlight w:val="none"/>
          <w:lang w:val="en-US" w:eastAsia="zh-CN"/>
        </w:rPr>
        <w:t>8</w:t>
      </w:r>
      <w:r>
        <w:rPr>
          <w:rFonts w:hint="eastAsia"/>
          <w:color w:val="auto"/>
          <w:sz w:val="24"/>
          <w:szCs w:val="24"/>
          <w:highlight w:val="none"/>
        </w:rPr>
        <w:t>月</w:t>
      </w:r>
      <w:r>
        <w:rPr>
          <w:rFonts w:hint="eastAsia"/>
          <w:color w:val="auto"/>
          <w:sz w:val="24"/>
          <w:szCs w:val="24"/>
          <w:highlight w:val="none"/>
          <w:lang w:val="en-US" w:eastAsia="zh-CN"/>
        </w:rPr>
        <w:t>23</w:t>
      </w:r>
      <w:r>
        <w:rPr>
          <w:rFonts w:hint="eastAsia"/>
          <w:color w:val="auto"/>
          <w:sz w:val="24"/>
          <w:szCs w:val="24"/>
          <w:highlight w:val="none"/>
        </w:rPr>
        <w:t>日</w:t>
      </w:r>
      <w:r>
        <w:rPr>
          <w:rFonts w:hint="eastAsia"/>
          <w:color w:val="auto"/>
          <w:sz w:val="24"/>
          <w:szCs w:val="24"/>
          <w:highlight w:val="none"/>
          <w:lang w:eastAsia="zh-CN"/>
        </w:rPr>
        <w:t>；</w:t>
      </w:r>
    </w:p>
    <w:p>
      <w:pPr>
        <w:pStyle w:val="20"/>
        <w:numPr>
          <w:ilvl w:val="0"/>
          <w:numId w:val="7"/>
        </w:numPr>
        <w:shd w:val="clear"/>
        <w:tabs>
          <w:tab w:val="left" w:pos="1221"/>
          <w:tab w:val="left" w:pos="4867"/>
        </w:tabs>
        <w:spacing w:line="464" w:lineRule="exact"/>
        <w:ind w:firstLine="860"/>
        <w:rPr>
          <w:rFonts w:hint="default" w:eastAsia="宋体"/>
          <w:color w:val="auto"/>
          <w:sz w:val="24"/>
          <w:szCs w:val="24"/>
          <w:highlight w:val="none"/>
          <w:lang w:val="en-US" w:eastAsia="zh-CN"/>
        </w:rPr>
      </w:pPr>
      <w:r>
        <w:rPr>
          <w:rFonts w:hint="eastAsia"/>
          <w:color w:val="auto"/>
          <w:sz w:val="24"/>
          <w:szCs w:val="24"/>
          <w:highlight w:val="none"/>
          <w:lang w:val="en-US" w:eastAsia="zh-CN"/>
        </w:rPr>
        <w:t>报名时间：</w:t>
      </w:r>
      <w:r>
        <w:rPr>
          <w:rFonts w:hint="eastAsia"/>
          <w:color w:val="auto"/>
          <w:sz w:val="24"/>
          <w:szCs w:val="24"/>
          <w:highlight w:val="none"/>
        </w:rPr>
        <w:t>2023年</w:t>
      </w:r>
      <w:r>
        <w:rPr>
          <w:rFonts w:hint="eastAsia"/>
          <w:color w:val="auto"/>
          <w:sz w:val="24"/>
          <w:szCs w:val="24"/>
          <w:highlight w:val="none"/>
          <w:lang w:val="en-US" w:eastAsia="zh-CN"/>
        </w:rPr>
        <w:t>8</w:t>
      </w:r>
      <w:r>
        <w:rPr>
          <w:rFonts w:hint="eastAsia"/>
          <w:color w:val="auto"/>
          <w:sz w:val="24"/>
          <w:szCs w:val="24"/>
          <w:highlight w:val="none"/>
        </w:rPr>
        <w:t>月</w:t>
      </w:r>
      <w:r>
        <w:rPr>
          <w:rFonts w:hint="eastAsia"/>
          <w:color w:val="auto"/>
          <w:sz w:val="24"/>
          <w:szCs w:val="24"/>
          <w:highlight w:val="none"/>
          <w:lang w:val="en-US" w:eastAsia="zh-CN"/>
        </w:rPr>
        <w:t>17</w:t>
      </w:r>
      <w:r>
        <w:rPr>
          <w:rFonts w:hint="eastAsia"/>
          <w:color w:val="auto"/>
          <w:sz w:val="24"/>
          <w:szCs w:val="24"/>
          <w:highlight w:val="none"/>
        </w:rPr>
        <w:t>日至2023年</w:t>
      </w:r>
      <w:r>
        <w:rPr>
          <w:rFonts w:hint="eastAsia"/>
          <w:color w:val="auto"/>
          <w:sz w:val="24"/>
          <w:szCs w:val="24"/>
          <w:highlight w:val="none"/>
          <w:lang w:val="en-US" w:eastAsia="zh-CN"/>
        </w:rPr>
        <w:t>8</w:t>
      </w:r>
      <w:r>
        <w:rPr>
          <w:rFonts w:hint="eastAsia"/>
          <w:color w:val="auto"/>
          <w:sz w:val="24"/>
          <w:szCs w:val="24"/>
          <w:highlight w:val="none"/>
        </w:rPr>
        <w:t>月</w:t>
      </w:r>
      <w:r>
        <w:rPr>
          <w:rFonts w:hint="eastAsia"/>
          <w:color w:val="auto"/>
          <w:sz w:val="24"/>
          <w:szCs w:val="24"/>
          <w:highlight w:val="none"/>
          <w:lang w:val="en-US" w:eastAsia="zh-CN"/>
        </w:rPr>
        <w:t>23</w:t>
      </w:r>
      <w:r>
        <w:rPr>
          <w:rFonts w:hint="eastAsia"/>
          <w:color w:val="auto"/>
          <w:sz w:val="24"/>
          <w:szCs w:val="24"/>
          <w:highlight w:val="none"/>
        </w:rPr>
        <w:t>日（上午09:30至12:00时,下午14:</w:t>
      </w:r>
      <w:r>
        <w:rPr>
          <w:rFonts w:hint="eastAsia"/>
          <w:color w:val="auto"/>
          <w:sz w:val="24"/>
          <w:szCs w:val="24"/>
          <w:highlight w:val="none"/>
          <w:lang w:val="en-US" w:eastAsia="zh-CN"/>
        </w:rPr>
        <w:t>3</w:t>
      </w:r>
      <w:r>
        <w:rPr>
          <w:rFonts w:hint="eastAsia"/>
          <w:color w:val="auto"/>
          <w:sz w:val="24"/>
          <w:szCs w:val="24"/>
          <w:highlight w:val="none"/>
        </w:rPr>
        <w:t>0至17:</w:t>
      </w:r>
      <w:r>
        <w:rPr>
          <w:rFonts w:hint="eastAsia"/>
          <w:color w:val="auto"/>
          <w:sz w:val="24"/>
          <w:szCs w:val="24"/>
          <w:highlight w:val="none"/>
          <w:lang w:val="en-US" w:eastAsia="zh-CN"/>
        </w:rPr>
        <w:t>0</w:t>
      </w:r>
      <w:r>
        <w:rPr>
          <w:rFonts w:hint="eastAsia"/>
          <w:color w:val="auto"/>
          <w:sz w:val="24"/>
          <w:szCs w:val="24"/>
          <w:highlight w:val="none"/>
        </w:rPr>
        <w:t>0时，法定节假日除外,不少于5个工作日）</w:t>
      </w:r>
    </w:p>
    <w:p>
      <w:pPr>
        <w:pStyle w:val="20"/>
        <w:numPr>
          <w:ilvl w:val="0"/>
          <w:numId w:val="7"/>
        </w:numPr>
        <w:shd w:val="clear"/>
        <w:tabs>
          <w:tab w:val="left" w:pos="1221"/>
          <w:tab w:val="left" w:pos="4867"/>
        </w:tabs>
        <w:spacing w:line="464" w:lineRule="exact"/>
        <w:ind w:firstLine="860"/>
        <w:rPr>
          <w:rFonts w:hint="default" w:eastAsia="宋体"/>
          <w:color w:val="auto"/>
          <w:sz w:val="24"/>
          <w:szCs w:val="24"/>
          <w:highlight w:val="none"/>
          <w:lang w:val="en-US" w:eastAsia="zh-CN"/>
        </w:rPr>
      </w:pPr>
      <w:r>
        <w:rPr>
          <w:rFonts w:hint="eastAsia"/>
          <w:color w:val="auto"/>
          <w:sz w:val="24"/>
          <w:szCs w:val="24"/>
          <w:highlight w:val="none"/>
        </w:rPr>
        <w:t>递交</w:t>
      </w:r>
      <w:r>
        <w:rPr>
          <w:rFonts w:hint="eastAsia"/>
          <w:color w:val="auto"/>
          <w:sz w:val="24"/>
          <w:szCs w:val="24"/>
          <w:highlight w:val="none"/>
          <w:lang w:eastAsia="zh-CN"/>
        </w:rPr>
        <w:t>供应商名单</w:t>
      </w:r>
      <w:r>
        <w:rPr>
          <w:rFonts w:hint="eastAsia"/>
          <w:color w:val="auto"/>
          <w:sz w:val="24"/>
          <w:szCs w:val="24"/>
          <w:highlight w:val="none"/>
        </w:rPr>
        <w:t>申请文件时间：2023年</w:t>
      </w:r>
      <w:r>
        <w:rPr>
          <w:rFonts w:hint="eastAsia"/>
          <w:color w:val="auto"/>
          <w:sz w:val="24"/>
          <w:szCs w:val="24"/>
          <w:highlight w:val="none"/>
          <w:lang w:val="en-US" w:eastAsia="zh-CN"/>
        </w:rPr>
        <w:t>8</w:t>
      </w:r>
      <w:r>
        <w:rPr>
          <w:rFonts w:hint="eastAsia"/>
          <w:color w:val="auto"/>
          <w:sz w:val="24"/>
          <w:szCs w:val="24"/>
          <w:highlight w:val="none"/>
        </w:rPr>
        <w:t>月</w:t>
      </w:r>
      <w:r>
        <w:rPr>
          <w:rFonts w:hint="eastAsia"/>
          <w:color w:val="auto"/>
          <w:sz w:val="24"/>
          <w:szCs w:val="24"/>
          <w:highlight w:val="none"/>
          <w:lang w:val="en-US" w:eastAsia="zh-CN"/>
        </w:rPr>
        <w:t>29</w:t>
      </w:r>
      <w:r>
        <w:rPr>
          <w:rFonts w:hint="eastAsia"/>
          <w:color w:val="auto"/>
          <w:sz w:val="24"/>
          <w:szCs w:val="24"/>
          <w:highlight w:val="none"/>
        </w:rPr>
        <w:t>日</w:t>
      </w:r>
      <w:r>
        <w:rPr>
          <w:rFonts w:hint="eastAsia"/>
          <w:color w:val="auto"/>
          <w:sz w:val="24"/>
          <w:szCs w:val="24"/>
          <w:highlight w:val="none"/>
          <w:lang w:val="en-US" w:eastAsia="zh-CN"/>
        </w:rPr>
        <w:t>14</w:t>
      </w:r>
      <w:r>
        <w:rPr>
          <w:rFonts w:hint="eastAsia"/>
          <w:color w:val="auto"/>
          <w:sz w:val="24"/>
          <w:szCs w:val="24"/>
          <w:highlight w:val="none"/>
        </w:rPr>
        <w:t>:</w:t>
      </w:r>
      <w:r>
        <w:rPr>
          <w:rFonts w:hint="eastAsia"/>
          <w:color w:val="auto"/>
          <w:sz w:val="24"/>
          <w:szCs w:val="24"/>
          <w:highlight w:val="none"/>
          <w:lang w:val="en-US" w:eastAsia="zh-CN"/>
        </w:rPr>
        <w:t>0</w:t>
      </w:r>
      <w:r>
        <w:rPr>
          <w:rFonts w:hint="eastAsia"/>
          <w:color w:val="auto"/>
          <w:sz w:val="24"/>
          <w:szCs w:val="24"/>
          <w:highlight w:val="none"/>
        </w:rPr>
        <w:t>0</w:t>
      </w:r>
      <w:r>
        <w:rPr>
          <w:rFonts w:hint="eastAsia"/>
          <w:color w:val="auto"/>
          <w:sz w:val="24"/>
          <w:szCs w:val="24"/>
          <w:highlight w:val="none"/>
          <w:lang w:val="en-US" w:eastAsia="zh-CN"/>
        </w:rPr>
        <w:t>时至</w:t>
      </w:r>
      <w:r>
        <w:rPr>
          <w:rFonts w:hint="eastAsia"/>
          <w:color w:val="auto"/>
          <w:sz w:val="24"/>
          <w:szCs w:val="24"/>
          <w:highlight w:val="none"/>
        </w:rPr>
        <w:t>2023年</w:t>
      </w:r>
      <w:r>
        <w:rPr>
          <w:rFonts w:hint="eastAsia"/>
          <w:color w:val="auto"/>
          <w:sz w:val="24"/>
          <w:szCs w:val="24"/>
          <w:highlight w:val="none"/>
          <w:lang w:val="en-US" w:eastAsia="zh-CN"/>
        </w:rPr>
        <w:t>8</w:t>
      </w:r>
      <w:r>
        <w:rPr>
          <w:rFonts w:hint="eastAsia"/>
          <w:color w:val="auto"/>
          <w:sz w:val="24"/>
          <w:szCs w:val="24"/>
          <w:highlight w:val="none"/>
        </w:rPr>
        <w:t>月</w:t>
      </w:r>
      <w:r>
        <w:rPr>
          <w:rFonts w:hint="eastAsia"/>
          <w:color w:val="auto"/>
          <w:sz w:val="24"/>
          <w:szCs w:val="24"/>
          <w:highlight w:val="none"/>
          <w:lang w:val="en-US" w:eastAsia="zh-CN"/>
        </w:rPr>
        <w:t>29</w:t>
      </w:r>
      <w:r>
        <w:rPr>
          <w:rFonts w:hint="eastAsia"/>
          <w:color w:val="auto"/>
          <w:sz w:val="24"/>
          <w:szCs w:val="24"/>
          <w:highlight w:val="none"/>
        </w:rPr>
        <w:t>日</w:t>
      </w:r>
      <w:r>
        <w:rPr>
          <w:rFonts w:hint="eastAsia"/>
          <w:color w:val="auto"/>
          <w:sz w:val="24"/>
          <w:szCs w:val="24"/>
          <w:highlight w:val="none"/>
          <w:lang w:val="en-US" w:eastAsia="zh-CN"/>
        </w:rPr>
        <w:t>14</w:t>
      </w:r>
      <w:r>
        <w:rPr>
          <w:rFonts w:hint="eastAsia"/>
          <w:color w:val="auto"/>
          <w:sz w:val="24"/>
          <w:szCs w:val="24"/>
          <w:highlight w:val="none"/>
        </w:rPr>
        <w:t>:</w:t>
      </w:r>
      <w:r>
        <w:rPr>
          <w:rFonts w:hint="eastAsia"/>
          <w:color w:val="auto"/>
          <w:sz w:val="24"/>
          <w:szCs w:val="24"/>
          <w:highlight w:val="none"/>
          <w:lang w:val="en-US" w:eastAsia="zh-CN"/>
        </w:rPr>
        <w:t>3</w:t>
      </w:r>
      <w:r>
        <w:rPr>
          <w:rFonts w:hint="eastAsia"/>
          <w:color w:val="auto"/>
          <w:sz w:val="24"/>
          <w:szCs w:val="24"/>
          <w:highlight w:val="none"/>
        </w:rPr>
        <w:t>0</w:t>
      </w:r>
      <w:r>
        <w:rPr>
          <w:rFonts w:hint="eastAsia"/>
          <w:color w:val="auto"/>
          <w:sz w:val="24"/>
          <w:szCs w:val="24"/>
          <w:highlight w:val="none"/>
          <w:lang w:val="en-US" w:eastAsia="zh-CN"/>
        </w:rPr>
        <w:t>时</w:t>
      </w:r>
    </w:p>
    <w:p>
      <w:pPr>
        <w:pStyle w:val="20"/>
        <w:numPr>
          <w:ilvl w:val="0"/>
          <w:numId w:val="7"/>
        </w:numPr>
        <w:shd w:val="clear"/>
        <w:tabs>
          <w:tab w:val="left" w:pos="1221"/>
          <w:tab w:val="left" w:pos="4867"/>
        </w:tabs>
        <w:spacing w:line="464" w:lineRule="exact"/>
        <w:ind w:firstLine="860"/>
        <w:rPr>
          <w:rFonts w:hint="default" w:eastAsia="宋体"/>
          <w:color w:val="auto"/>
          <w:sz w:val="24"/>
          <w:szCs w:val="24"/>
          <w:highlight w:val="none"/>
          <w:lang w:val="en-US" w:eastAsia="zh-CN"/>
        </w:rPr>
      </w:pPr>
      <w:r>
        <w:rPr>
          <w:rFonts w:hint="eastAsia"/>
          <w:color w:val="auto"/>
          <w:sz w:val="24"/>
          <w:szCs w:val="24"/>
          <w:highlight w:val="none"/>
          <w:lang w:val="en-US" w:eastAsia="zh-CN"/>
        </w:rPr>
        <w:t>开标时间：</w:t>
      </w:r>
      <w:r>
        <w:rPr>
          <w:rFonts w:hint="eastAsia"/>
          <w:color w:val="auto"/>
          <w:sz w:val="24"/>
          <w:szCs w:val="24"/>
          <w:highlight w:val="none"/>
        </w:rPr>
        <w:t>2023年</w:t>
      </w:r>
      <w:r>
        <w:rPr>
          <w:rFonts w:hint="eastAsia"/>
          <w:color w:val="auto"/>
          <w:sz w:val="24"/>
          <w:szCs w:val="24"/>
          <w:highlight w:val="none"/>
          <w:lang w:val="en-US" w:eastAsia="zh-CN"/>
        </w:rPr>
        <w:t>8</w:t>
      </w:r>
      <w:r>
        <w:rPr>
          <w:rFonts w:hint="eastAsia"/>
          <w:color w:val="auto"/>
          <w:sz w:val="24"/>
          <w:szCs w:val="24"/>
          <w:highlight w:val="none"/>
        </w:rPr>
        <w:t>月</w:t>
      </w:r>
      <w:r>
        <w:rPr>
          <w:rFonts w:hint="eastAsia"/>
          <w:color w:val="auto"/>
          <w:sz w:val="24"/>
          <w:szCs w:val="24"/>
          <w:highlight w:val="none"/>
          <w:lang w:val="en-US" w:eastAsia="zh-CN"/>
        </w:rPr>
        <w:t>29</w:t>
      </w:r>
      <w:r>
        <w:rPr>
          <w:rFonts w:hint="eastAsia"/>
          <w:color w:val="auto"/>
          <w:sz w:val="24"/>
          <w:szCs w:val="24"/>
          <w:highlight w:val="none"/>
        </w:rPr>
        <w:t>日</w:t>
      </w:r>
      <w:r>
        <w:rPr>
          <w:rFonts w:hint="eastAsia"/>
          <w:color w:val="auto"/>
          <w:sz w:val="24"/>
          <w:szCs w:val="24"/>
          <w:highlight w:val="none"/>
          <w:lang w:val="en-US" w:eastAsia="zh-CN"/>
        </w:rPr>
        <w:t>下午14</w:t>
      </w:r>
      <w:r>
        <w:rPr>
          <w:rFonts w:hint="eastAsia"/>
          <w:color w:val="auto"/>
          <w:sz w:val="24"/>
          <w:szCs w:val="24"/>
          <w:highlight w:val="none"/>
        </w:rPr>
        <w:t>:</w:t>
      </w:r>
      <w:r>
        <w:rPr>
          <w:rFonts w:hint="eastAsia"/>
          <w:color w:val="auto"/>
          <w:sz w:val="24"/>
          <w:szCs w:val="24"/>
          <w:highlight w:val="none"/>
          <w:lang w:val="en-US" w:eastAsia="zh-CN"/>
        </w:rPr>
        <w:t>3</w:t>
      </w:r>
      <w:r>
        <w:rPr>
          <w:rFonts w:hint="eastAsia"/>
          <w:color w:val="auto"/>
          <w:sz w:val="24"/>
          <w:szCs w:val="24"/>
          <w:highlight w:val="none"/>
        </w:rPr>
        <w:t>0</w:t>
      </w:r>
    </w:p>
    <w:p>
      <w:pPr>
        <w:pStyle w:val="20"/>
        <w:numPr>
          <w:ilvl w:val="0"/>
          <w:numId w:val="7"/>
        </w:numPr>
        <w:shd w:val="clear"/>
        <w:tabs>
          <w:tab w:val="left" w:pos="1221"/>
        </w:tabs>
        <w:spacing w:line="464" w:lineRule="exact"/>
        <w:ind w:left="380" w:firstLine="480"/>
        <w:rPr>
          <w:sz w:val="24"/>
          <w:szCs w:val="24"/>
          <w:highlight w:val="none"/>
        </w:rPr>
      </w:pPr>
      <w:r>
        <w:rPr>
          <w:rFonts w:hint="eastAsia"/>
          <w:color w:val="auto"/>
          <w:sz w:val="24"/>
          <w:szCs w:val="24"/>
          <w:highlight w:val="none"/>
          <w:lang w:eastAsia="zh-CN"/>
        </w:rPr>
        <w:t>由招标代理机构收取本项目</w:t>
      </w:r>
      <w:r>
        <w:rPr>
          <w:rFonts w:hint="eastAsia"/>
          <w:color w:val="auto"/>
          <w:sz w:val="24"/>
          <w:szCs w:val="24"/>
          <w:highlight w:val="none"/>
          <w:lang w:val="en-US" w:eastAsia="zh-CN"/>
        </w:rPr>
        <w:t>招标文件</w:t>
      </w:r>
      <w:r>
        <w:rPr>
          <w:rFonts w:hint="eastAsia"/>
          <w:color w:val="auto"/>
          <w:sz w:val="24"/>
          <w:szCs w:val="24"/>
          <w:highlight w:val="none"/>
          <w:lang w:eastAsia="zh-CN"/>
        </w:rPr>
        <w:t>工本费，每套售价</w:t>
      </w:r>
      <w:r>
        <w:rPr>
          <w:rFonts w:hint="eastAsia"/>
          <w:color w:val="auto"/>
          <w:sz w:val="24"/>
          <w:szCs w:val="24"/>
          <w:highlight w:val="none"/>
          <w:lang w:val="en-US" w:eastAsia="zh-CN"/>
        </w:rPr>
        <w:t>500元，售后</w:t>
      </w:r>
      <w:r>
        <w:rPr>
          <w:rFonts w:hint="eastAsia"/>
          <w:sz w:val="24"/>
          <w:szCs w:val="24"/>
          <w:highlight w:val="none"/>
          <w:lang w:val="en-US" w:eastAsia="zh-CN"/>
        </w:rPr>
        <w:t>不退。</w:t>
      </w:r>
    </w:p>
    <w:p>
      <w:pPr>
        <w:pStyle w:val="20"/>
        <w:shd w:val="clear"/>
        <w:spacing w:line="464" w:lineRule="exact"/>
        <w:ind w:firstLine="860"/>
        <w:rPr>
          <w:sz w:val="24"/>
          <w:szCs w:val="24"/>
          <w:highlight w:val="none"/>
        </w:rPr>
        <w:sectPr>
          <w:footerReference r:id="rId12" w:type="first"/>
          <w:footerReference r:id="rId11" w:type="default"/>
          <w:pgSz w:w="11900" w:h="16840"/>
          <w:pgMar w:top="940" w:right="1155" w:bottom="952" w:left="1032" w:header="0" w:footer="907" w:gutter="0"/>
          <w:pgNumType w:fmt="decimal" w:start="1"/>
          <w:cols w:space="720" w:num="1"/>
          <w:titlePg/>
          <w:docGrid w:linePitch="360" w:charSpace="0"/>
        </w:sectPr>
      </w:pPr>
      <w:bookmarkStart w:id="39" w:name="bookmark58"/>
      <w:bookmarkEnd w:id="39"/>
    </w:p>
    <w:p>
      <w:pPr>
        <w:pStyle w:val="20"/>
        <w:shd w:val="clear"/>
        <w:spacing w:line="464" w:lineRule="exact"/>
        <w:ind w:firstLine="860"/>
        <w:rPr>
          <w:sz w:val="24"/>
          <w:szCs w:val="24"/>
          <w:highlight w:val="none"/>
        </w:rPr>
      </w:pPr>
      <w:r>
        <w:rPr>
          <w:sz w:val="24"/>
          <w:szCs w:val="24"/>
          <w:highlight w:val="none"/>
        </w:rPr>
        <w:t>另附：</w:t>
      </w:r>
    </w:p>
    <w:p>
      <w:pPr>
        <w:pStyle w:val="20"/>
        <w:shd w:val="clear"/>
        <w:spacing w:line="464" w:lineRule="exact"/>
        <w:ind w:firstLine="860"/>
        <w:rPr>
          <w:sz w:val="24"/>
          <w:szCs w:val="24"/>
          <w:highlight w:val="none"/>
        </w:rPr>
      </w:pPr>
      <w:r>
        <w:rPr>
          <w:sz w:val="24"/>
          <w:szCs w:val="24"/>
          <w:highlight w:val="none"/>
        </w:rPr>
        <w:t>附件一：</w:t>
      </w:r>
      <w:r>
        <w:rPr>
          <w:rFonts w:hint="eastAsia"/>
          <w:sz w:val="24"/>
          <w:szCs w:val="24"/>
          <w:highlight w:val="none"/>
          <w:lang w:eastAsia="zh-CN"/>
        </w:rPr>
        <w:t>供应商名单</w:t>
      </w:r>
      <w:r>
        <w:rPr>
          <w:sz w:val="24"/>
          <w:szCs w:val="24"/>
          <w:highlight w:val="none"/>
        </w:rPr>
        <w:t>申请人投标登记提交资料一览表</w:t>
      </w:r>
    </w:p>
    <w:p>
      <w:pPr>
        <w:pStyle w:val="20"/>
        <w:shd w:val="clear"/>
        <w:spacing w:line="464" w:lineRule="exact"/>
        <w:ind w:firstLine="860"/>
        <w:rPr>
          <w:sz w:val="24"/>
          <w:szCs w:val="24"/>
          <w:highlight w:val="none"/>
        </w:rPr>
      </w:pPr>
      <w:r>
        <w:rPr>
          <w:sz w:val="24"/>
          <w:szCs w:val="24"/>
          <w:highlight w:val="none"/>
        </w:rPr>
        <w:t>附件二：投标申请人资格审查表</w:t>
      </w:r>
    </w:p>
    <w:p>
      <w:pPr>
        <w:pStyle w:val="20"/>
        <w:shd w:val="clear"/>
        <w:spacing w:line="464" w:lineRule="exact"/>
        <w:ind w:firstLine="860"/>
        <w:rPr>
          <w:sz w:val="24"/>
          <w:szCs w:val="24"/>
          <w:highlight w:val="none"/>
        </w:rPr>
      </w:pPr>
      <w:r>
        <w:rPr>
          <w:sz w:val="24"/>
          <w:szCs w:val="24"/>
          <w:highlight w:val="none"/>
        </w:rPr>
        <w:t>附件三：投标申请人资格审查择优评分标准</w:t>
      </w:r>
    </w:p>
    <w:p>
      <w:pPr>
        <w:pStyle w:val="20"/>
        <w:shd w:val="clear"/>
        <w:spacing w:line="464" w:lineRule="exact"/>
        <w:ind w:firstLine="860"/>
        <w:rPr>
          <w:sz w:val="24"/>
          <w:szCs w:val="24"/>
          <w:highlight w:val="none"/>
        </w:rPr>
      </w:pPr>
      <w:r>
        <w:rPr>
          <w:sz w:val="24"/>
          <w:szCs w:val="24"/>
          <w:highlight w:val="none"/>
        </w:rPr>
        <w:t>附件四：资格审查申请函</w:t>
      </w:r>
    </w:p>
    <w:p>
      <w:pPr>
        <w:pStyle w:val="20"/>
        <w:shd w:val="clear"/>
        <w:spacing w:line="464" w:lineRule="exact"/>
        <w:ind w:firstLine="860"/>
        <w:rPr>
          <w:sz w:val="24"/>
          <w:szCs w:val="24"/>
          <w:highlight w:val="none"/>
        </w:rPr>
      </w:pPr>
      <w:r>
        <w:rPr>
          <w:sz w:val="24"/>
          <w:szCs w:val="24"/>
          <w:highlight w:val="none"/>
        </w:rPr>
        <w:t>附件五：委派项目负责人承诺函</w:t>
      </w:r>
    </w:p>
    <w:p>
      <w:pPr>
        <w:pStyle w:val="20"/>
        <w:shd w:val="clear"/>
        <w:spacing w:line="464" w:lineRule="exact"/>
        <w:ind w:firstLine="860"/>
        <w:rPr>
          <w:sz w:val="24"/>
          <w:szCs w:val="24"/>
          <w:highlight w:val="none"/>
        </w:rPr>
      </w:pPr>
      <w:r>
        <w:rPr>
          <w:sz w:val="24"/>
          <w:szCs w:val="24"/>
          <w:highlight w:val="none"/>
        </w:rPr>
        <w:t>附件六：</w:t>
      </w:r>
      <w:r>
        <w:rPr>
          <w:rFonts w:hint="eastAsia"/>
          <w:sz w:val="24"/>
          <w:szCs w:val="24"/>
          <w:highlight w:val="none"/>
          <w:lang w:eastAsia="zh-CN"/>
        </w:rPr>
        <w:t>供应商名单</w:t>
      </w:r>
      <w:r>
        <w:rPr>
          <w:sz w:val="24"/>
          <w:szCs w:val="24"/>
          <w:highlight w:val="none"/>
        </w:rPr>
        <w:t>申请人声明</w:t>
      </w:r>
    </w:p>
    <w:p>
      <w:pPr>
        <w:pStyle w:val="20"/>
        <w:shd w:val="clear"/>
        <w:spacing w:line="464" w:lineRule="exact"/>
        <w:ind w:firstLine="860"/>
        <w:rPr>
          <w:sz w:val="24"/>
          <w:szCs w:val="24"/>
          <w:highlight w:val="none"/>
        </w:rPr>
      </w:pPr>
      <w:r>
        <w:rPr>
          <w:sz w:val="24"/>
          <w:szCs w:val="24"/>
          <w:highlight w:val="none"/>
        </w:rPr>
        <w:t>附件七：</w:t>
      </w:r>
      <w:r>
        <w:rPr>
          <w:rFonts w:hint="eastAsia"/>
          <w:sz w:val="24"/>
          <w:szCs w:val="24"/>
          <w:highlight w:val="none"/>
          <w:lang w:val="en-US" w:eastAsia="zh-CN"/>
        </w:rPr>
        <w:t>近3年</w:t>
      </w:r>
      <w:r>
        <w:rPr>
          <w:sz w:val="24"/>
          <w:szCs w:val="24"/>
          <w:highlight w:val="none"/>
        </w:rPr>
        <w:t>类似业绩汇总表</w:t>
      </w:r>
    </w:p>
    <w:p>
      <w:pPr>
        <w:pStyle w:val="20"/>
        <w:shd w:val="clear"/>
        <w:spacing w:line="464" w:lineRule="exact"/>
        <w:ind w:firstLine="860"/>
        <w:rPr>
          <w:sz w:val="24"/>
          <w:szCs w:val="24"/>
          <w:highlight w:val="none"/>
        </w:rPr>
      </w:pPr>
      <w:r>
        <w:rPr>
          <w:sz w:val="24"/>
          <w:szCs w:val="24"/>
          <w:highlight w:val="none"/>
        </w:rPr>
        <w:t>附件八：拟投入团队人员情况一览表</w:t>
      </w:r>
    </w:p>
    <w:p>
      <w:pPr>
        <w:pStyle w:val="20"/>
        <w:shd w:val="clear"/>
        <w:spacing w:line="464" w:lineRule="exact"/>
        <w:ind w:firstLine="860"/>
        <w:rPr>
          <w:sz w:val="24"/>
          <w:szCs w:val="24"/>
          <w:highlight w:val="none"/>
        </w:rPr>
      </w:pPr>
      <w:r>
        <w:rPr>
          <w:sz w:val="24"/>
          <w:szCs w:val="24"/>
          <w:highlight w:val="none"/>
        </w:rPr>
        <w:t>附件九：资格审查文件封面</w:t>
      </w:r>
    </w:p>
    <w:p>
      <w:pPr>
        <w:pStyle w:val="20"/>
        <w:shd w:val="clear"/>
        <w:spacing w:line="464" w:lineRule="exact"/>
        <w:ind w:firstLine="860"/>
        <w:rPr>
          <w:sz w:val="24"/>
          <w:szCs w:val="24"/>
          <w:highlight w:val="none"/>
        </w:rPr>
      </w:pPr>
      <w:r>
        <w:rPr>
          <w:sz w:val="24"/>
          <w:szCs w:val="24"/>
          <w:highlight w:val="none"/>
        </w:rPr>
        <w:t>附件十：择优文件封面及目录</w:t>
      </w:r>
    </w:p>
    <w:p>
      <w:pPr>
        <w:pStyle w:val="20"/>
        <w:shd w:val="clear"/>
        <w:spacing w:line="493" w:lineRule="exact"/>
        <w:ind w:left="4200" w:firstLine="20"/>
        <w:rPr>
          <w:rFonts w:hint="eastAsia" w:eastAsia="宋体"/>
          <w:sz w:val="24"/>
          <w:szCs w:val="24"/>
          <w:highlight w:val="none"/>
          <w:lang w:eastAsia="zh-CN"/>
        </w:rPr>
      </w:pPr>
      <w:r>
        <w:rPr>
          <w:sz w:val="24"/>
          <w:szCs w:val="24"/>
          <w:highlight w:val="none"/>
        </w:rPr>
        <w:t>招标人：</w:t>
      </w:r>
      <w:r>
        <w:rPr>
          <w:rFonts w:hint="eastAsia"/>
          <w:sz w:val="24"/>
          <w:szCs w:val="24"/>
          <w:highlight w:val="none"/>
          <w:lang w:eastAsia="zh-CN"/>
        </w:rPr>
        <w:t>中国科学院南海海洋研究所</w:t>
      </w:r>
    </w:p>
    <w:p>
      <w:pPr>
        <w:pStyle w:val="20"/>
        <w:shd w:val="clear"/>
        <w:spacing w:line="493" w:lineRule="exact"/>
        <w:ind w:left="4200" w:firstLine="20"/>
        <w:rPr>
          <w:rFonts w:hint="eastAsia" w:eastAsia="宋体"/>
          <w:sz w:val="24"/>
          <w:szCs w:val="24"/>
          <w:highlight w:val="none"/>
          <w:lang w:eastAsia="zh-CN"/>
        </w:rPr>
      </w:pPr>
      <w:r>
        <w:rPr>
          <w:sz w:val="24"/>
          <w:szCs w:val="24"/>
          <w:highlight w:val="none"/>
        </w:rPr>
        <w:t>招标代理单位：</w:t>
      </w:r>
      <w:r>
        <w:rPr>
          <w:rFonts w:hint="eastAsia"/>
          <w:sz w:val="24"/>
          <w:szCs w:val="24"/>
          <w:highlight w:val="none"/>
          <w:lang w:eastAsia="zh-CN"/>
        </w:rPr>
        <w:t>广州穗科建设管理有限公司</w:t>
      </w:r>
    </w:p>
    <w:p>
      <w:pPr>
        <w:pStyle w:val="20"/>
        <w:shd w:val="clear"/>
        <w:spacing w:line="493" w:lineRule="exact"/>
        <w:ind w:left="4200" w:firstLine="20"/>
        <w:rPr>
          <w:rFonts w:hint="default" w:eastAsia="宋体"/>
          <w:sz w:val="24"/>
          <w:szCs w:val="24"/>
          <w:highlight w:val="none"/>
          <w:lang w:val="en-US" w:eastAsia="zh-CN"/>
        </w:rPr>
      </w:pPr>
      <w:r>
        <w:rPr>
          <w:sz w:val="24"/>
          <w:szCs w:val="24"/>
          <w:highlight w:val="none"/>
        </w:rPr>
        <w:t>联系人：</w:t>
      </w:r>
      <w:r>
        <w:rPr>
          <w:rFonts w:hint="eastAsia"/>
          <w:sz w:val="24"/>
          <w:szCs w:val="24"/>
          <w:highlight w:val="none"/>
          <w:lang w:val="en-US" w:eastAsia="zh-CN"/>
        </w:rPr>
        <w:t>张</w:t>
      </w:r>
      <w:r>
        <w:rPr>
          <w:rFonts w:hint="eastAsia"/>
          <w:sz w:val="24"/>
          <w:szCs w:val="24"/>
          <w:highlight w:val="none"/>
          <w:lang w:eastAsia="zh-CN"/>
        </w:rPr>
        <w:t>工</w:t>
      </w:r>
      <w:r>
        <w:rPr>
          <w:rFonts w:hint="eastAsia"/>
          <w:sz w:val="24"/>
          <w:szCs w:val="24"/>
          <w:highlight w:val="none"/>
          <w:lang w:val="en-US" w:eastAsia="zh-CN"/>
        </w:rPr>
        <w:t xml:space="preserve">     </w:t>
      </w:r>
      <w:r>
        <w:rPr>
          <w:sz w:val="24"/>
          <w:szCs w:val="24"/>
          <w:highlight w:val="none"/>
        </w:rPr>
        <w:t>联系电话：</w:t>
      </w:r>
      <w:r>
        <w:rPr>
          <w:rFonts w:hint="eastAsia"/>
          <w:sz w:val="24"/>
          <w:szCs w:val="24"/>
          <w:highlight w:val="none"/>
          <w:lang w:val="en-US" w:eastAsia="zh-CN"/>
        </w:rPr>
        <w:t>13632475481</w:t>
      </w:r>
    </w:p>
    <w:p>
      <w:pPr>
        <w:pStyle w:val="20"/>
        <w:shd w:val="clear"/>
        <w:spacing w:line="493" w:lineRule="exact"/>
        <w:ind w:firstLine="4228" w:firstLineChars="1762"/>
        <w:rPr>
          <w:sz w:val="24"/>
          <w:szCs w:val="24"/>
          <w:highlight w:val="none"/>
        </w:rPr>
      </w:pPr>
      <w:r>
        <w:rPr>
          <w:color w:val="auto"/>
          <w:sz w:val="24"/>
          <w:szCs w:val="24"/>
          <w:highlight w:val="none"/>
        </w:rPr>
        <w:t xml:space="preserve">日 </w:t>
      </w:r>
      <w:r>
        <w:rPr>
          <w:rFonts w:hint="eastAsia"/>
          <w:color w:val="auto"/>
          <w:sz w:val="24"/>
          <w:szCs w:val="24"/>
          <w:highlight w:val="none"/>
          <w:lang w:val="en-US" w:eastAsia="zh-CN"/>
        </w:rPr>
        <w:t xml:space="preserve"> </w:t>
      </w:r>
      <w:r>
        <w:rPr>
          <w:color w:val="auto"/>
          <w:sz w:val="24"/>
          <w:szCs w:val="24"/>
          <w:highlight w:val="none"/>
        </w:rPr>
        <w:t>期：202</w:t>
      </w:r>
      <w:r>
        <w:rPr>
          <w:rFonts w:hint="eastAsia"/>
          <w:color w:val="auto"/>
          <w:sz w:val="24"/>
          <w:szCs w:val="24"/>
          <w:highlight w:val="none"/>
          <w:lang w:val="en-US" w:eastAsia="zh-CN"/>
        </w:rPr>
        <w:t>3</w:t>
      </w:r>
      <w:r>
        <w:rPr>
          <w:color w:val="auto"/>
          <w:sz w:val="24"/>
          <w:szCs w:val="24"/>
          <w:highlight w:val="none"/>
        </w:rPr>
        <w:t>年</w:t>
      </w:r>
      <w:r>
        <w:rPr>
          <w:rFonts w:hint="eastAsia"/>
          <w:color w:val="auto"/>
          <w:sz w:val="24"/>
          <w:szCs w:val="24"/>
          <w:highlight w:val="none"/>
          <w:lang w:val="en-US" w:eastAsia="zh-CN"/>
        </w:rPr>
        <w:t>8</w:t>
      </w:r>
      <w:r>
        <w:rPr>
          <w:color w:val="auto"/>
          <w:sz w:val="24"/>
          <w:szCs w:val="24"/>
          <w:highlight w:val="none"/>
        </w:rPr>
        <w:t>月</w:t>
      </w:r>
      <w:r>
        <w:rPr>
          <w:sz w:val="24"/>
          <w:szCs w:val="24"/>
          <w:highlight w:val="none"/>
        </w:rPr>
        <w:br w:type="page"/>
      </w:r>
    </w:p>
    <w:p>
      <w:pPr>
        <w:pStyle w:val="20"/>
        <w:shd w:val="clear"/>
        <w:spacing w:after="240" w:line="240" w:lineRule="auto"/>
        <w:ind w:firstLine="440"/>
        <w:rPr>
          <w:sz w:val="24"/>
          <w:szCs w:val="24"/>
          <w:highlight w:val="none"/>
        </w:rPr>
      </w:pPr>
      <w:r>
        <w:rPr>
          <w:sz w:val="24"/>
          <w:szCs w:val="24"/>
          <w:highlight w:val="none"/>
          <w:lang w:val="zh-CN" w:eastAsia="zh-CN" w:bidi="zh-CN"/>
        </w:rPr>
        <w:t>附件一</w:t>
      </w:r>
    </w:p>
    <w:p>
      <w:pPr>
        <w:pStyle w:val="16"/>
        <w:keepNext/>
        <w:keepLines/>
        <w:shd w:val="clear"/>
        <w:spacing w:after="100" w:line="240" w:lineRule="auto"/>
        <w:rPr>
          <w:sz w:val="24"/>
          <w:szCs w:val="24"/>
          <w:highlight w:val="none"/>
        </w:rPr>
      </w:pPr>
      <w:bookmarkStart w:id="40" w:name="bookmark66"/>
      <w:bookmarkStart w:id="41" w:name="bookmark68"/>
      <w:bookmarkStart w:id="42" w:name="bookmark67"/>
      <w:r>
        <w:rPr>
          <w:rFonts w:hint="eastAsia"/>
          <w:sz w:val="24"/>
          <w:szCs w:val="24"/>
          <w:highlight w:val="none"/>
          <w:lang w:eastAsia="zh-CN"/>
        </w:rPr>
        <w:t>供应商名单</w:t>
      </w:r>
      <w:r>
        <w:rPr>
          <w:sz w:val="24"/>
          <w:szCs w:val="24"/>
          <w:highlight w:val="none"/>
        </w:rPr>
        <w:t>申请人投标登记提交资料一览表</w:t>
      </w:r>
      <w:bookmarkEnd w:id="40"/>
      <w:bookmarkEnd w:id="41"/>
      <w:bookmarkEnd w:id="42"/>
    </w:p>
    <w:p>
      <w:pPr>
        <w:pStyle w:val="24"/>
        <w:shd w:val="clear"/>
        <w:spacing w:line="371" w:lineRule="exact"/>
        <w:ind w:left="0" w:firstLine="0"/>
        <w:jc w:val="distribute"/>
        <w:rPr>
          <w:sz w:val="24"/>
          <w:szCs w:val="24"/>
          <w:highlight w:val="none"/>
        </w:rPr>
      </w:pPr>
      <w:r>
        <w:rPr>
          <w:sz w:val="24"/>
          <w:szCs w:val="24"/>
          <w:highlight w:val="none"/>
        </w:rPr>
        <w:t>工程名称：</w:t>
      </w:r>
      <w:r>
        <w:rPr>
          <w:rFonts w:hint="eastAsia"/>
          <w:sz w:val="24"/>
          <w:szCs w:val="24"/>
          <w:highlight w:val="none"/>
          <w:lang w:eastAsia="zh-CN"/>
        </w:rPr>
        <w:t>2023-2025年度南海所</w:t>
      </w:r>
      <w:r>
        <w:rPr>
          <w:rFonts w:hint="eastAsia"/>
          <w:sz w:val="24"/>
          <w:szCs w:val="24"/>
          <w:highlight w:val="none"/>
          <w:lang w:val="en-US" w:eastAsia="zh-CN"/>
        </w:rPr>
        <w:t>零星</w:t>
      </w:r>
      <w:r>
        <w:rPr>
          <w:rFonts w:hint="eastAsia"/>
          <w:sz w:val="24"/>
          <w:szCs w:val="24"/>
          <w:highlight w:val="none"/>
          <w:lang w:eastAsia="zh-CN"/>
        </w:rPr>
        <w:t>小微改造工程施工框架协议供应商</w:t>
      </w:r>
      <w:r>
        <w:rPr>
          <w:sz w:val="24"/>
          <w:szCs w:val="24"/>
          <w:highlight w:val="none"/>
        </w:rPr>
        <w:t xml:space="preserve"> </w:t>
      </w:r>
      <w:r>
        <w:rPr>
          <w:rFonts w:hint="eastAsia"/>
          <w:sz w:val="24"/>
          <w:szCs w:val="24"/>
          <w:highlight w:val="none"/>
          <w:lang w:val="en-US" w:eastAsia="zh-CN"/>
        </w:rPr>
        <w:t xml:space="preserve"> </w:t>
      </w:r>
      <w:r>
        <w:rPr>
          <w:sz w:val="24"/>
          <w:szCs w:val="24"/>
          <w:highlight w:val="none"/>
        </w:rPr>
        <w:t>申请人（盖章）：</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 w:type="dxa"/>
          <w:bottom w:w="0" w:type="dxa"/>
          <w:right w:w="10" w:type="dxa"/>
        </w:tblCellMar>
      </w:tblPr>
      <w:tblGrid>
        <w:gridCol w:w="673"/>
        <w:gridCol w:w="4682"/>
        <w:gridCol w:w="766"/>
        <w:gridCol w:w="1627"/>
        <w:gridCol w:w="1165"/>
        <w:gridCol w:w="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349" w:hRule="exact"/>
          <w:jc w:val="center"/>
        </w:trPr>
        <w:tc>
          <w:tcPr>
            <w:tcW w:w="673" w:type="dxa"/>
            <w:vMerge w:val="restart"/>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序号</w:t>
            </w:r>
          </w:p>
        </w:tc>
        <w:tc>
          <w:tcPr>
            <w:tcW w:w="4682" w:type="dxa"/>
            <w:vMerge w:val="restart"/>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资料名称</w:t>
            </w:r>
          </w:p>
        </w:tc>
        <w:tc>
          <w:tcPr>
            <w:tcW w:w="766" w:type="dxa"/>
            <w:vMerge w:val="restart"/>
            <w:shd w:val="clear" w:color="auto" w:fill="auto"/>
            <w:vAlign w:val="center"/>
          </w:tcPr>
          <w:p>
            <w:pPr>
              <w:pStyle w:val="26"/>
              <w:shd w:val="clear"/>
              <w:spacing w:line="313" w:lineRule="exact"/>
              <w:ind w:firstLine="0"/>
              <w:jc w:val="center"/>
              <w:rPr>
                <w:sz w:val="24"/>
                <w:szCs w:val="24"/>
                <w:highlight w:val="none"/>
              </w:rPr>
            </w:pPr>
            <w:r>
              <w:rPr>
                <w:sz w:val="24"/>
                <w:szCs w:val="24"/>
                <w:highlight w:val="none"/>
              </w:rPr>
              <w:t>内页 码</w:t>
            </w:r>
          </w:p>
        </w:tc>
        <w:tc>
          <w:tcPr>
            <w:tcW w:w="1627" w:type="dxa"/>
            <w:vMerge w:val="restart"/>
            <w:shd w:val="clear" w:color="auto" w:fill="auto"/>
            <w:vAlign w:val="center"/>
          </w:tcPr>
          <w:p>
            <w:pPr>
              <w:pStyle w:val="26"/>
              <w:shd w:val="clear"/>
              <w:spacing w:line="313" w:lineRule="exact"/>
              <w:ind w:firstLine="0"/>
              <w:jc w:val="center"/>
              <w:rPr>
                <w:sz w:val="24"/>
                <w:szCs w:val="24"/>
                <w:highlight w:val="none"/>
              </w:rPr>
            </w:pPr>
            <w:r>
              <w:rPr>
                <w:sz w:val="24"/>
                <w:szCs w:val="24"/>
                <w:highlight w:val="none"/>
              </w:rPr>
              <w:t>提交资料要求</w:t>
            </w:r>
          </w:p>
        </w:tc>
        <w:tc>
          <w:tcPr>
            <w:tcW w:w="1165" w:type="dxa"/>
            <w:shd w:val="clear" w:color="auto" w:fill="auto"/>
            <w:vAlign w:val="bottom"/>
          </w:tcPr>
          <w:p>
            <w:pPr>
              <w:pStyle w:val="26"/>
              <w:shd w:val="clear"/>
              <w:spacing w:line="240" w:lineRule="auto"/>
              <w:ind w:firstLine="180"/>
              <w:rPr>
                <w:sz w:val="24"/>
                <w:szCs w:val="24"/>
                <w:highlight w:val="none"/>
              </w:rPr>
            </w:pPr>
            <w:r>
              <w:rPr>
                <w:sz w:val="24"/>
                <w:szCs w:val="24"/>
                <w:highlight w:val="none"/>
              </w:rPr>
              <w:t>审核情况</w:t>
            </w:r>
          </w:p>
        </w:tc>
        <w:tc>
          <w:tcPr>
            <w:tcW w:w="619" w:type="dxa"/>
            <w:vMerge w:val="restart"/>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947" w:hRule="exact"/>
          <w:jc w:val="center"/>
        </w:trPr>
        <w:tc>
          <w:tcPr>
            <w:tcW w:w="673" w:type="dxa"/>
            <w:vMerge w:val="continue"/>
            <w:shd w:val="clear" w:color="auto" w:fill="auto"/>
            <w:vAlign w:val="center"/>
          </w:tcPr>
          <w:p>
            <w:pPr>
              <w:shd w:val="clear"/>
              <w:rPr>
                <w:rFonts w:ascii="宋体" w:hAnsi="宋体" w:eastAsia="宋体"/>
                <w:highlight w:val="none"/>
              </w:rPr>
            </w:pPr>
          </w:p>
        </w:tc>
        <w:tc>
          <w:tcPr>
            <w:tcW w:w="4682" w:type="dxa"/>
            <w:vMerge w:val="continue"/>
            <w:shd w:val="clear" w:color="auto" w:fill="auto"/>
            <w:vAlign w:val="center"/>
          </w:tcPr>
          <w:p>
            <w:pPr>
              <w:shd w:val="clear"/>
              <w:rPr>
                <w:rFonts w:ascii="宋体" w:hAnsi="宋体" w:eastAsia="宋体"/>
                <w:highlight w:val="none"/>
              </w:rPr>
            </w:pPr>
          </w:p>
        </w:tc>
        <w:tc>
          <w:tcPr>
            <w:tcW w:w="766" w:type="dxa"/>
            <w:vMerge w:val="continue"/>
            <w:shd w:val="clear" w:color="auto" w:fill="auto"/>
            <w:vAlign w:val="center"/>
          </w:tcPr>
          <w:p>
            <w:pPr>
              <w:shd w:val="clear"/>
              <w:rPr>
                <w:rFonts w:ascii="宋体" w:hAnsi="宋体" w:eastAsia="宋体"/>
                <w:highlight w:val="none"/>
              </w:rPr>
            </w:pPr>
          </w:p>
        </w:tc>
        <w:tc>
          <w:tcPr>
            <w:tcW w:w="1627" w:type="dxa"/>
            <w:vMerge w:val="continue"/>
            <w:shd w:val="clear" w:color="auto" w:fill="auto"/>
            <w:vAlign w:val="center"/>
          </w:tcPr>
          <w:p>
            <w:pPr>
              <w:shd w:val="clear"/>
              <w:rPr>
                <w:rFonts w:ascii="宋体" w:hAnsi="宋体" w:eastAsia="宋体"/>
                <w:highlight w:val="none"/>
              </w:rPr>
            </w:pPr>
          </w:p>
        </w:tc>
        <w:tc>
          <w:tcPr>
            <w:tcW w:w="1165" w:type="dxa"/>
            <w:shd w:val="clear" w:color="auto" w:fill="auto"/>
          </w:tcPr>
          <w:p>
            <w:pPr>
              <w:pStyle w:val="26"/>
              <w:shd w:val="clear"/>
              <w:spacing w:line="324" w:lineRule="exact"/>
              <w:ind w:firstLine="0"/>
              <w:jc w:val="center"/>
              <w:rPr>
                <w:sz w:val="24"/>
                <w:szCs w:val="24"/>
                <w:highlight w:val="none"/>
              </w:rPr>
            </w:pPr>
            <w:r>
              <w:rPr>
                <w:sz w:val="24"/>
                <w:szCs w:val="24"/>
                <w:highlight w:val="none"/>
              </w:rPr>
              <w:t>（此栏不需申请人</w:t>
            </w:r>
          </w:p>
          <w:p>
            <w:pPr>
              <w:pStyle w:val="26"/>
              <w:shd w:val="clear"/>
              <w:spacing w:line="324" w:lineRule="exact"/>
              <w:ind w:firstLine="260"/>
              <w:jc w:val="both"/>
              <w:rPr>
                <w:sz w:val="24"/>
                <w:szCs w:val="24"/>
                <w:highlight w:val="none"/>
              </w:rPr>
            </w:pPr>
            <w:r>
              <w:rPr>
                <w:sz w:val="24"/>
                <w:szCs w:val="24"/>
                <w:highlight w:val="none"/>
              </w:rPr>
              <w:t>填写）</w:t>
            </w:r>
          </w:p>
        </w:tc>
        <w:tc>
          <w:tcPr>
            <w:tcW w:w="619" w:type="dxa"/>
            <w:vMerge w:val="continue"/>
            <w:shd w:val="clear" w:color="auto" w:fill="auto"/>
            <w:vAlign w:val="center"/>
          </w:tcPr>
          <w:p>
            <w:pPr>
              <w:shd w:val="clear"/>
              <w:rPr>
                <w:rFonts w:ascii="宋体" w:hAnsi="宋体" w:eastAsia="宋体"/>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724" w:hRule="exact"/>
          <w:jc w:val="center"/>
        </w:trPr>
        <w:tc>
          <w:tcPr>
            <w:tcW w:w="673" w:type="dxa"/>
            <w:shd w:val="clear" w:color="auto" w:fill="auto"/>
            <w:vAlign w:val="center"/>
          </w:tcPr>
          <w:p>
            <w:pPr>
              <w:pStyle w:val="26"/>
              <w:shd w:val="clear"/>
              <w:spacing w:line="240" w:lineRule="auto"/>
              <w:ind w:firstLine="260"/>
              <w:rPr>
                <w:sz w:val="24"/>
                <w:szCs w:val="24"/>
                <w:highlight w:val="none"/>
              </w:rPr>
            </w:pPr>
            <w:r>
              <w:rPr>
                <w:sz w:val="24"/>
                <w:szCs w:val="24"/>
                <w:highlight w:val="none"/>
              </w:rPr>
              <w:t>1</w:t>
            </w:r>
          </w:p>
        </w:tc>
        <w:tc>
          <w:tcPr>
            <w:tcW w:w="4682" w:type="dxa"/>
            <w:shd w:val="clear" w:color="auto" w:fill="auto"/>
          </w:tcPr>
          <w:p>
            <w:pPr>
              <w:pStyle w:val="26"/>
              <w:shd w:val="clear"/>
              <w:spacing w:after="120" w:line="240" w:lineRule="auto"/>
              <w:ind w:firstLine="0"/>
              <w:rPr>
                <w:sz w:val="24"/>
                <w:szCs w:val="24"/>
                <w:highlight w:val="none"/>
              </w:rPr>
            </w:pPr>
            <w:r>
              <w:rPr>
                <w:rFonts w:hint="eastAsia"/>
                <w:sz w:val="24"/>
                <w:szCs w:val="24"/>
                <w:highlight w:val="none"/>
                <w:lang w:eastAsia="zh-CN"/>
              </w:rPr>
              <w:t>供应商名单</w:t>
            </w:r>
            <w:r>
              <w:rPr>
                <w:sz w:val="24"/>
                <w:szCs w:val="24"/>
                <w:highlight w:val="none"/>
              </w:rPr>
              <w:t>申请人已按照附件</w:t>
            </w:r>
            <w:r>
              <w:rPr>
                <w:rFonts w:hint="eastAsia"/>
                <w:sz w:val="24"/>
                <w:szCs w:val="24"/>
                <w:highlight w:val="none"/>
              </w:rPr>
              <w:t>四</w:t>
            </w:r>
            <w:r>
              <w:rPr>
                <w:sz w:val="24"/>
                <w:szCs w:val="24"/>
                <w:highlight w:val="none"/>
              </w:rPr>
              <w:t>的内容签署盖章的</w:t>
            </w:r>
          </w:p>
          <w:p>
            <w:pPr>
              <w:pStyle w:val="26"/>
              <w:shd w:val="clear"/>
              <w:spacing w:line="240" w:lineRule="auto"/>
              <w:ind w:firstLine="180"/>
              <w:rPr>
                <w:sz w:val="24"/>
                <w:szCs w:val="24"/>
                <w:highlight w:val="none"/>
              </w:rPr>
            </w:pPr>
            <w:r>
              <w:rPr>
                <w:sz w:val="24"/>
                <w:szCs w:val="24"/>
                <w:highlight w:val="none"/>
              </w:rPr>
              <w:t>《资格审査申请函》</w:t>
            </w:r>
          </w:p>
        </w:tc>
        <w:tc>
          <w:tcPr>
            <w:tcW w:w="766" w:type="dxa"/>
            <w:shd w:val="clear" w:color="auto" w:fill="auto"/>
          </w:tcPr>
          <w:p>
            <w:pPr>
              <w:shd w:val="clear"/>
              <w:rPr>
                <w:rFonts w:ascii="宋体" w:hAnsi="宋体" w:eastAsia="宋体"/>
                <w:highlight w:val="none"/>
              </w:rPr>
            </w:pPr>
          </w:p>
        </w:tc>
        <w:tc>
          <w:tcPr>
            <w:tcW w:w="1627" w:type="dxa"/>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原件</w:t>
            </w:r>
          </w:p>
        </w:tc>
        <w:tc>
          <w:tcPr>
            <w:tcW w:w="1165" w:type="dxa"/>
            <w:shd w:val="clear" w:color="auto" w:fill="auto"/>
          </w:tcPr>
          <w:p>
            <w:pPr>
              <w:shd w:val="clear"/>
              <w:rPr>
                <w:rFonts w:ascii="宋体" w:hAnsi="宋体" w:eastAsia="宋体"/>
                <w:highlight w:val="none"/>
              </w:rPr>
            </w:pPr>
          </w:p>
        </w:tc>
        <w:tc>
          <w:tcPr>
            <w:tcW w:w="619" w:type="dxa"/>
            <w:shd w:val="clear" w:color="auto" w:fill="auto"/>
          </w:tcPr>
          <w:p>
            <w:pPr>
              <w:shd w:val="clear"/>
              <w:rPr>
                <w:rFonts w:ascii="宋体" w:hAnsi="宋体" w:eastAsia="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734" w:hRule="exact"/>
          <w:jc w:val="center"/>
        </w:trPr>
        <w:tc>
          <w:tcPr>
            <w:tcW w:w="673" w:type="dxa"/>
            <w:shd w:val="clear" w:color="auto" w:fill="auto"/>
            <w:vAlign w:val="center"/>
          </w:tcPr>
          <w:p>
            <w:pPr>
              <w:pStyle w:val="26"/>
              <w:shd w:val="clear"/>
              <w:spacing w:line="240" w:lineRule="auto"/>
              <w:ind w:firstLine="260"/>
              <w:rPr>
                <w:sz w:val="24"/>
                <w:szCs w:val="24"/>
                <w:highlight w:val="none"/>
              </w:rPr>
            </w:pPr>
            <w:r>
              <w:rPr>
                <w:sz w:val="24"/>
                <w:szCs w:val="24"/>
                <w:highlight w:val="none"/>
              </w:rPr>
              <w:t>2</w:t>
            </w:r>
          </w:p>
        </w:tc>
        <w:tc>
          <w:tcPr>
            <w:tcW w:w="4682" w:type="dxa"/>
            <w:shd w:val="clear" w:color="auto" w:fill="auto"/>
          </w:tcPr>
          <w:p>
            <w:pPr>
              <w:pStyle w:val="26"/>
              <w:shd w:val="clear"/>
              <w:spacing w:after="120" w:line="240" w:lineRule="auto"/>
              <w:ind w:firstLine="0"/>
              <w:rPr>
                <w:sz w:val="24"/>
                <w:szCs w:val="24"/>
                <w:highlight w:val="none"/>
              </w:rPr>
            </w:pPr>
            <w:r>
              <w:rPr>
                <w:sz w:val="24"/>
                <w:szCs w:val="24"/>
                <w:highlight w:val="none"/>
              </w:rPr>
              <w:t>法定代表人证明书、法定代表人授权委托书</w:t>
            </w:r>
          </w:p>
          <w:p>
            <w:pPr>
              <w:pStyle w:val="26"/>
              <w:shd w:val="clear"/>
              <w:spacing w:line="240" w:lineRule="auto"/>
              <w:ind w:firstLine="0"/>
              <w:rPr>
                <w:sz w:val="24"/>
                <w:szCs w:val="24"/>
                <w:highlight w:val="none"/>
              </w:rPr>
            </w:pPr>
            <w:r>
              <w:rPr>
                <w:sz w:val="24"/>
                <w:szCs w:val="24"/>
                <w:highlight w:val="none"/>
              </w:rPr>
              <w:t>法定代表人、被授权人身份证复印件</w:t>
            </w:r>
          </w:p>
        </w:tc>
        <w:tc>
          <w:tcPr>
            <w:tcW w:w="766" w:type="dxa"/>
            <w:shd w:val="clear" w:color="auto" w:fill="auto"/>
          </w:tcPr>
          <w:p>
            <w:pPr>
              <w:shd w:val="clear"/>
              <w:rPr>
                <w:rFonts w:ascii="宋体" w:hAnsi="宋体" w:eastAsia="宋体"/>
                <w:highlight w:val="none"/>
                <w:lang w:eastAsia="zh-CN"/>
              </w:rPr>
            </w:pPr>
          </w:p>
        </w:tc>
        <w:tc>
          <w:tcPr>
            <w:tcW w:w="1627" w:type="dxa"/>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原件</w:t>
            </w:r>
          </w:p>
        </w:tc>
        <w:tc>
          <w:tcPr>
            <w:tcW w:w="1165" w:type="dxa"/>
            <w:shd w:val="clear" w:color="auto" w:fill="auto"/>
          </w:tcPr>
          <w:p>
            <w:pPr>
              <w:shd w:val="clear"/>
              <w:rPr>
                <w:rFonts w:ascii="宋体" w:hAnsi="宋体" w:eastAsia="宋体"/>
                <w:highlight w:val="none"/>
              </w:rPr>
            </w:pPr>
          </w:p>
        </w:tc>
        <w:tc>
          <w:tcPr>
            <w:tcW w:w="619" w:type="dxa"/>
            <w:shd w:val="clear" w:color="auto" w:fill="auto"/>
          </w:tcPr>
          <w:p>
            <w:pPr>
              <w:shd w:val="clear"/>
              <w:rPr>
                <w:rFonts w:ascii="宋体" w:hAnsi="宋体" w:eastAsia="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675" w:hRule="exact"/>
          <w:jc w:val="center"/>
        </w:trPr>
        <w:tc>
          <w:tcPr>
            <w:tcW w:w="673" w:type="dxa"/>
            <w:shd w:val="clear" w:color="auto" w:fill="auto"/>
            <w:vAlign w:val="center"/>
          </w:tcPr>
          <w:p>
            <w:pPr>
              <w:pStyle w:val="26"/>
              <w:shd w:val="clear"/>
              <w:spacing w:line="240" w:lineRule="auto"/>
              <w:ind w:firstLine="260"/>
              <w:rPr>
                <w:sz w:val="24"/>
                <w:szCs w:val="24"/>
                <w:highlight w:val="none"/>
              </w:rPr>
            </w:pPr>
            <w:r>
              <w:rPr>
                <w:sz w:val="24"/>
                <w:szCs w:val="24"/>
                <w:highlight w:val="none"/>
              </w:rPr>
              <w:t>3</w:t>
            </w:r>
          </w:p>
        </w:tc>
        <w:tc>
          <w:tcPr>
            <w:tcW w:w="4682" w:type="dxa"/>
            <w:shd w:val="clear" w:color="auto" w:fill="auto"/>
            <w:vAlign w:val="center"/>
          </w:tcPr>
          <w:p>
            <w:pPr>
              <w:pStyle w:val="26"/>
              <w:shd w:val="clear"/>
              <w:spacing w:line="240" w:lineRule="auto"/>
              <w:ind w:firstLine="0"/>
              <w:rPr>
                <w:sz w:val="24"/>
                <w:szCs w:val="24"/>
                <w:highlight w:val="none"/>
              </w:rPr>
            </w:pPr>
            <w:r>
              <w:rPr>
                <w:sz w:val="24"/>
                <w:szCs w:val="24"/>
                <w:highlight w:val="none"/>
              </w:rPr>
              <w:t>营业执照或事业单位法人证书复印件</w:t>
            </w:r>
          </w:p>
        </w:tc>
        <w:tc>
          <w:tcPr>
            <w:tcW w:w="766" w:type="dxa"/>
            <w:shd w:val="clear" w:color="auto" w:fill="auto"/>
          </w:tcPr>
          <w:p>
            <w:pPr>
              <w:shd w:val="clear"/>
              <w:rPr>
                <w:rFonts w:ascii="宋体" w:hAnsi="宋体" w:eastAsia="宋体"/>
                <w:highlight w:val="none"/>
                <w:lang w:eastAsia="zh-CN"/>
              </w:rPr>
            </w:pPr>
          </w:p>
        </w:tc>
        <w:tc>
          <w:tcPr>
            <w:tcW w:w="1627" w:type="dxa"/>
            <w:shd w:val="clear" w:color="auto" w:fill="auto"/>
          </w:tcPr>
          <w:p>
            <w:pPr>
              <w:pStyle w:val="26"/>
              <w:shd w:val="clear"/>
              <w:spacing w:line="313" w:lineRule="exact"/>
              <w:ind w:firstLine="0"/>
              <w:jc w:val="center"/>
              <w:rPr>
                <w:sz w:val="24"/>
                <w:szCs w:val="24"/>
                <w:highlight w:val="none"/>
              </w:rPr>
            </w:pPr>
            <w:r>
              <w:rPr>
                <w:sz w:val="24"/>
                <w:szCs w:val="24"/>
                <w:highlight w:val="none"/>
              </w:rPr>
              <w:t>复印件加盖公章，原件核査</w:t>
            </w:r>
          </w:p>
        </w:tc>
        <w:tc>
          <w:tcPr>
            <w:tcW w:w="1165" w:type="dxa"/>
            <w:shd w:val="clear" w:color="auto" w:fill="auto"/>
          </w:tcPr>
          <w:p>
            <w:pPr>
              <w:shd w:val="clear"/>
              <w:rPr>
                <w:rFonts w:ascii="宋体" w:hAnsi="宋体" w:eastAsia="宋体"/>
                <w:highlight w:val="none"/>
                <w:lang w:eastAsia="zh-CN"/>
              </w:rPr>
            </w:pPr>
          </w:p>
        </w:tc>
        <w:tc>
          <w:tcPr>
            <w:tcW w:w="619" w:type="dxa"/>
            <w:shd w:val="clear" w:color="auto" w:fill="auto"/>
          </w:tcPr>
          <w:p>
            <w:pPr>
              <w:shd w:val="clear"/>
              <w:rPr>
                <w:rFonts w:ascii="宋体" w:hAnsi="宋体" w:eastAsia="宋体"/>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1420" w:hRule="exact"/>
          <w:jc w:val="center"/>
        </w:trPr>
        <w:tc>
          <w:tcPr>
            <w:tcW w:w="673" w:type="dxa"/>
            <w:shd w:val="clear" w:color="auto" w:fill="auto"/>
            <w:vAlign w:val="center"/>
          </w:tcPr>
          <w:p>
            <w:pPr>
              <w:pStyle w:val="26"/>
              <w:shd w:val="clear"/>
              <w:spacing w:line="240" w:lineRule="auto"/>
              <w:ind w:firstLine="260" w:firstLineChars="0"/>
              <w:rPr>
                <w:rFonts w:hint="eastAsia" w:eastAsia="宋体"/>
                <w:sz w:val="24"/>
                <w:szCs w:val="24"/>
                <w:highlight w:val="none"/>
                <w:lang w:eastAsia="zh-CN"/>
              </w:rPr>
            </w:pPr>
            <w:r>
              <w:rPr>
                <w:rFonts w:hint="eastAsia"/>
                <w:sz w:val="24"/>
                <w:szCs w:val="24"/>
                <w:highlight w:val="none"/>
                <w:lang w:val="en-US" w:eastAsia="zh-CN"/>
              </w:rPr>
              <w:t>4</w:t>
            </w:r>
          </w:p>
        </w:tc>
        <w:tc>
          <w:tcPr>
            <w:tcW w:w="4682" w:type="dxa"/>
            <w:shd w:val="clear" w:color="auto" w:fill="auto"/>
            <w:vAlign w:val="center"/>
          </w:tcPr>
          <w:p>
            <w:pPr>
              <w:pStyle w:val="26"/>
              <w:shd w:val="clear"/>
              <w:spacing w:line="240" w:lineRule="auto"/>
              <w:ind w:firstLine="0"/>
              <w:rPr>
                <w:sz w:val="24"/>
                <w:szCs w:val="24"/>
                <w:highlight w:val="none"/>
              </w:rPr>
            </w:pPr>
            <w:r>
              <w:rPr>
                <w:rFonts w:hint="eastAsia"/>
                <w:sz w:val="24"/>
                <w:szCs w:val="24"/>
                <w:highlight w:val="none"/>
                <w:lang w:eastAsia="zh-CN"/>
              </w:rPr>
              <w:t>供应商名单</w:t>
            </w:r>
            <w:r>
              <w:rPr>
                <w:sz w:val="24"/>
                <w:szCs w:val="24"/>
                <w:highlight w:val="none"/>
              </w:rPr>
              <w:t>申请人没有处于被责令停业；没有处于财产被接管、冻结、破产的状态；无不良信用记录，至投标登记截止时间前3年内没有重大工程质量问题</w:t>
            </w:r>
          </w:p>
        </w:tc>
        <w:tc>
          <w:tcPr>
            <w:tcW w:w="766" w:type="dxa"/>
            <w:shd w:val="clear" w:color="auto" w:fill="auto"/>
          </w:tcPr>
          <w:p>
            <w:pPr>
              <w:shd w:val="clear"/>
              <w:rPr>
                <w:rFonts w:ascii="宋体" w:hAnsi="宋体" w:eastAsia="宋体"/>
                <w:highlight w:val="none"/>
                <w:lang w:eastAsia="zh-CN"/>
              </w:rPr>
            </w:pPr>
          </w:p>
        </w:tc>
        <w:tc>
          <w:tcPr>
            <w:tcW w:w="1627" w:type="dxa"/>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原件</w:t>
            </w:r>
          </w:p>
        </w:tc>
        <w:tc>
          <w:tcPr>
            <w:tcW w:w="1165" w:type="dxa"/>
            <w:shd w:val="clear" w:color="auto" w:fill="auto"/>
          </w:tcPr>
          <w:p>
            <w:pPr>
              <w:shd w:val="clear"/>
              <w:rPr>
                <w:rFonts w:ascii="宋体" w:hAnsi="宋体" w:eastAsia="宋体"/>
                <w:highlight w:val="none"/>
              </w:rPr>
            </w:pPr>
          </w:p>
        </w:tc>
        <w:tc>
          <w:tcPr>
            <w:tcW w:w="619" w:type="dxa"/>
            <w:shd w:val="clear" w:color="auto" w:fill="auto"/>
          </w:tcPr>
          <w:p>
            <w:pPr>
              <w:shd w:val="clear"/>
              <w:rPr>
                <w:rFonts w:ascii="宋体" w:hAnsi="宋体" w:eastAsia="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950" w:hRule="exact"/>
          <w:jc w:val="center"/>
        </w:trPr>
        <w:tc>
          <w:tcPr>
            <w:tcW w:w="673" w:type="dxa"/>
            <w:shd w:val="clear" w:color="auto" w:fill="auto"/>
            <w:vAlign w:val="center"/>
          </w:tcPr>
          <w:p>
            <w:pPr>
              <w:pStyle w:val="26"/>
              <w:shd w:val="clear"/>
              <w:spacing w:line="240" w:lineRule="auto"/>
              <w:ind w:firstLine="0" w:firstLineChars="0"/>
              <w:jc w:val="center"/>
              <w:rPr>
                <w:sz w:val="24"/>
                <w:szCs w:val="24"/>
                <w:highlight w:val="none"/>
              </w:rPr>
            </w:pPr>
            <w:r>
              <w:rPr>
                <w:rFonts w:hint="eastAsia"/>
                <w:sz w:val="24"/>
                <w:szCs w:val="24"/>
                <w:highlight w:val="none"/>
                <w:lang w:val="en-US" w:eastAsia="zh-CN"/>
              </w:rPr>
              <w:t>5</w:t>
            </w:r>
          </w:p>
        </w:tc>
        <w:tc>
          <w:tcPr>
            <w:tcW w:w="4682" w:type="dxa"/>
            <w:shd w:val="clear" w:color="auto" w:fill="auto"/>
            <w:vAlign w:val="bottom"/>
          </w:tcPr>
          <w:p>
            <w:pPr>
              <w:pStyle w:val="26"/>
              <w:shd w:val="clear"/>
              <w:spacing w:line="310" w:lineRule="exact"/>
              <w:ind w:firstLine="0"/>
              <w:jc w:val="both"/>
              <w:rPr>
                <w:sz w:val="24"/>
                <w:szCs w:val="24"/>
                <w:highlight w:val="none"/>
              </w:rPr>
            </w:pPr>
            <w:r>
              <w:rPr>
                <w:rFonts w:hint="eastAsia"/>
                <w:sz w:val="24"/>
                <w:szCs w:val="24"/>
                <w:highlight w:val="none"/>
                <w:lang w:eastAsia="zh-CN"/>
              </w:rPr>
              <w:t>供应商名单</w:t>
            </w:r>
            <w:r>
              <w:rPr>
                <w:sz w:val="24"/>
                <w:szCs w:val="24"/>
                <w:highlight w:val="none"/>
              </w:rPr>
              <w:t>申请人及其有隶属关系的机构没有参加本次</w:t>
            </w:r>
            <w:r>
              <w:rPr>
                <w:rFonts w:hint="eastAsia"/>
                <w:sz w:val="24"/>
                <w:szCs w:val="24"/>
                <w:highlight w:val="none"/>
                <w:lang w:val="en-US" w:eastAsia="zh-CN"/>
              </w:rPr>
              <w:t>供应商名单</w:t>
            </w:r>
            <w:r>
              <w:rPr>
                <w:sz w:val="24"/>
                <w:szCs w:val="24"/>
                <w:highlight w:val="none"/>
              </w:rPr>
              <w:t>工作，且与招标人没有隶属关系或其他利害关系的书面声明</w:t>
            </w:r>
          </w:p>
        </w:tc>
        <w:tc>
          <w:tcPr>
            <w:tcW w:w="766" w:type="dxa"/>
            <w:shd w:val="clear" w:color="auto" w:fill="auto"/>
          </w:tcPr>
          <w:p>
            <w:pPr>
              <w:shd w:val="clear"/>
              <w:rPr>
                <w:rFonts w:ascii="宋体" w:hAnsi="宋体" w:eastAsia="宋体"/>
                <w:highlight w:val="none"/>
                <w:lang w:eastAsia="zh-CN"/>
              </w:rPr>
            </w:pPr>
          </w:p>
        </w:tc>
        <w:tc>
          <w:tcPr>
            <w:tcW w:w="1627" w:type="dxa"/>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原件</w:t>
            </w:r>
          </w:p>
        </w:tc>
        <w:tc>
          <w:tcPr>
            <w:tcW w:w="1165" w:type="dxa"/>
            <w:shd w:val="clear" w:color="auto" w:fill="auto"/>
          </w:tcPr>
          <w:p>
            <w:pPr>
              <w:shd w:val="clear"/>
              <w:rPr>
                <w:rFonts w:ascii="宋体" w:hAnsi="宋体" w:eastAsia="宋体"/>
                <w:highlight w:val="none"/>
              </w:rPr>
            </w:pPr>
          </w:p>
        </w:tc>
        <w:tc>
          <w:tcPr>
            <w:tcW w:w="619" w:type="dxa"/>
            <w:shd w:val="clear" w:color="auto" w:fill="auto"/>
          </w:tcPr>
          <w:p>
            <w:pPr>
              <w:shd w:val="clear"/>
              <w:rPr>
                <w:rFonts w:ascii="宋体" w:hAnsi="宋体" w:eastAsia="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634" w:hRule="exact"/>
          <w:jc w:val="center"/>
        </w:trPr>
        <w:tc>
          <w:tcPr>
            <w:tcW w:w="673" w:type="dxa"/>
            <w:shd w:val="clear" w:color="auto" w:fill="auto"/>
            <w:vAlign w:val="center"/>
          </w:tcPr>
          <w:p>
            <w:pPr>
              <w:pStyle w:val="26"/>
              <w:shd w:val="clear"/>
              <w:spacing w:line="240" w:lineRule="auto"/>
              <w:ind w:firstLine="0" w:firstLineChars="0"/>
              <w:jc w:val="center"/>
              <w:rPr>
                <w:rFonts w:hint="eastAsia" w:eastAsia="宋体"/>
                <w:sz w:val="24"/>
                <w:szCs w:val="24"/>
                <w:highlight w:val="none"/>
                <w:lang w:eastAsia="zh-CN"/>
              </w:rPr>
            </w:pPr>
            <w:r>
              <w:rPr>
                <w:rFonts w:hint="eastAsia"/>
                <w:sz w:val="24"/>
                <w:szCs w:val="24"/>
                <w:highlight w:val="none"/>
                <w:lang w:val="en-US" w:eastAsia="zh-CN"/>
              </w:rPr>
              <w:t>6</w:t>
            </w:r>
          </w:p>
        </w:tc>
        <w:tc>
          <w:tcPr>
            <w:tcW w:w="4682" w:type="dxa"/>
            <w:shd w:val="clear" w:color="auto" w:fill="auto"/>
          </w:tcPr>
          <w:p>
            <w:pPr>
              <w:pStyle w:val="26"/>
              <w:shd w:val="clear"/>
              <w:spacing w:after="40" w:line="240" w:lineRule="auto"/>
              <w:ind w:firstLine="0"/>
              <w:jc w:val="both"/>
              <w:rPr>
                <w:sz w:val="24"/>
                <w:szCs w:val="24"/>
                <w:highlight w:val="none"/>
              </w:rPr>
            </w:pPr>
            <w:r>
              <w:rPr>
                <w:rFonts w:hint="eastAsia"/>
                <w:sz w:val="24"/>
                <w:szCs w:val="24"/>
                <w:highlight w:val="none"/>
                <w:lang w:eastAsia="zh-CN"/>
              </w:rPr>
              <w:t>供应商名单</w:t>
            </w:r>
            <w:r>
              <w:rPr>
                <w:sz w:val="24"/>
                <w:szCs w:val="24"/>
                <w:highlight w:val="none"/>
              </w:rPr>
              <w:t>申请人已按照附件</w:t>
            </w:r>
            <w:r>
              <w:rPr>
                <w:rFonts w:hint="eastAsia"/>
                <w:sz w:val="24"/>
                <w:szCs w:val="24"/>
                <w:highlight w:val="none"/>
              </w:rPr>
              <w:t>六</w:t>
            </w:r>
            <w:r>
              <w:rPr>
                <w:sz w:val="24"/>
                <w:szCs w:val="24"/>
                <w:highlight w:val="none"/>
              </w:rPr>
              <w:t>的内容签署盖章的</w:t>
            </w:r>
          </w:p>
          <w:p>
            <w:pPr>
              <w:pStyle w:val="26"/>
              <w:shd w:val="clear"/>
              <w:spacing w:line="240" w:lineRule="auto"/>
              <w:ind w:firstLine="200"/>
              <w:jc w:val="both"/>
              <w:rPr>
                <w:sz w:val="24"/>
                <w:szCs w:val="24"/>
                <w:highlight w:val="none"/>
              </w:rPr>
            </w:pPr>
            <w:r>
              <w:rPr>
                <w:sz w:val="24"/>
                <w:szCs w:val="24"/>
                <w:highlight w:val="none"/>
              </w:rPr>
              <w:t>《</w:t>
            </w:r>
            <w:r>
              <w:rPr>
                <w:rFonts w:hint="eastAsia"/>
                <w:sz w:val="24"/>
                <w:szCs w:val="24"/>
                <w:highlight w:val="none"/>
                <w:lang w:eastAsia="zh-CN"/>
              </w:rPr>
              <w:t>供应商名单</w:t>
            </w:r>
            <w:r>
              <w:rPr>
                <w:sz w:val="24"/>
                <w:szCs w:val="24"/>
                <w:highlight w:val="none"/>
              </w:rPr>
              <w:t>申请人声明》</w:t>
            </w:r>
          </w:p>
        </w:tc>
        <w:tc>
          <w:tcPr>
            <w:tcW w:w="766" w:type="dxa"/>
            <w:shd w:val="clear" w:color="auto" w:fill="auto"/>
          </w:tcPr>
          <w:p>
            <w:pPr>
              <w:shd w:val="clear"/>
              <w:rPr>
                <w:rFonts w:ascii="宋体" w:hAnsi="宋体" w:eastAsia="宋体"/>
                <w:highlight w:val="none"/>
              </w:rPr>
            </w:pPr>
          </w:p>
        </w:tc>
        <w:tc>
          <w:tcPr>
            <w:tcW w:w="1627" w:type="dxa"/>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原件</w:t>
            </w:r>
          </w:p>
        </w:tc>
        <w:tc>
          <w:tcPr>
            <w:tcW w:w="1165" w:type="dxa"/>
            <w:shd w:val="clear" w:color="auto" w:fill="auto"/>
          </w:tcPr>
          <w:p>
            <w:pPr>
              <w:shd w:val="clear"/>
              <w:rPr>
                <w:rFonts w:ascii="宋体" w:hAnsi="宋体" w:eastAsia="宋体"/>
                <w:highlight w:val="none"/>
              </w:rPr>
            </w:pPr>
          </w:p>
        </w:tc>
        <w:tc>
          <w:tcPr>
            <w:tcW w:w="619" w:type="dxa"/>
            <w:shd w:val="clear" w:color="auto" w:fill="auto"/>
          </w:tcPr>
          <w:p>
            <w:pPr>
              <w:shd w:val="clear"/>
              <w:rPr>
                <w:rFonts w:ascii="宋体" w:hAnsi="宋体" w:eastAsia="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1640" w:hRule="exact"/>
          <w:jc w:val="center"/>
        </w:trPr>
        <w:tc>
          <w:tcPr>
            <w:tcW w:w="673" w:type="dxa"/>
            <w:shd w:val="clear" w:color="auto" w:fill="auto"/>
            <w:vAlign w:val="center"/>
          </w:tcPr>
          <w:p>
            <w:pPr>
              <w:pStyle w:val="26"/>
              <w:shd w:val="clear"/>
              <w:spacing w:line="240" w:lineRule="auto"/>
              <w:ind w:firstLine="0" w:firstLineChars="0"/>
              <w:jc w:val="center"/>
              <w:rPr>
                <w:rFonts w:hint="eastAsia" w:eastAsia="宋体"/>
                <w:sz w:val="24"/>
                <w:szCs w:val="24"/>
                <w:highlight w:val="none"/>
                <w:lang w:eastAsia="zh-CN"/>
              </w:rPr>
            </w:pPr>
            <w:r>
              <w:rPr>
                <w:rFonts w:hint="eastAsia"/>
                <w:sz w:val="24"/>
                <w:szCs w:val="24"/>
                <w:highlight w:val="none"/>
                <w:lang w:val="en-US" w:eastAsia="zh-CN"/>
              </w:rPr>
              <w:t>7</w:t>
            </w:r>
          </w:p>
        </w:tc>
        <w:tc>
          <w:tcPr>
            <w:tcW w:w="4682" w:type="dxa"/>
            <w:shd w:val="clear" w:color="auto" w:fill="auto"/>
            <w:vAlign w:val="center"/>
          </w:tcPr>
          <w:p>
            <w:pPr>
              <w:pStyle w:val="26"/>
              <w:shd w:val="clear"/>
              <w:spacing w:line="297" w:lineRule="exact"/>
              <w:ind w:firstLine="0"/>
              <w:jc w:val="both"/>
              <w:rPr>
                <w:sz w:val="24"/>
                <w:szCs w:val="24"/>
                <w:highlight w:val="none"/>
              </w:rPr>
            </w:pPr>
            <w:r>
              <w:rPr>
                <w:rFonts w:hint="eastAsia"/>
                <w:sz w:val="24"/>
                <w:szCs w:val="24"/>
                <w:highlight w:val="none"/>
                <w:lang w:eastAsia="zh-CN"/>
              </w:rPr>
              <w:t>供应商名单</w:t>
            </w:r>
            <w:r>
              <w:rPr>
                <w:sz w:val="24"/>
                <w:szCs w:val="24"/>
                <w:highlight w:val="none"/>
              </w:rPr>
              <w:t>申请人已按照附件</w:t>
            </w:r>
            <w:r>
              <w:rPr>
                <w:rFonts w:hint="eastAsia"/>
                <w:sz w:val="24"/>
                <w:szCs w:val="24"/>
                <w:highlight w:val="none"/>
              </w:rPr>
              <w:t>五</w:t>
            </w:r>
            <w:r>
              <w:rPr>
                <w:sz w:val="24"/>
                <w:szCs w:val="24"/>
                <w:highlight w:val="none"/>
              </w:rPr>
              <w:t>的内容签署盖章的《委派项目负责人承诺函》，提供项目负责人与申请人单位签订的聘用合同复印件</w:t>
            </w:r>
          </w:p>
        </w:tc>
        <w:tc>
          <w:tcPr>
            <w:tcW w:w="766" w:type="dxa"/>
            <w:shd w:val="clear" w:color="auto" w:fill="auto"/>
          </w:tcPr>
          <w:p>
            <w:pPr>
              <w:shd w:val="clear"/>
              <w:rPr>
                <w:rFonts w:ascii="宋体" w:hAnsi="宋体" w:eastAsia="宋体"/>
                <w:highlight w:val="none"/>
                <w:lang w:eastAsia="zh-CN"/>
              </w:rPr>
            </w:pPr>
          </w:p>
        </w:tc>
        <w:tc>
          <w:tcPr>
            <w:tcW w:w="1627" w:type="dxa"/>
            <w:shd w:val="clear" w:color="auto" w:fill="auto"/>
            <w:vAlign w:val="bottom"/>
          </w:tcPr>
          <w:p>
            <w:pPr>
              <w:pStyle w:val="26"/>
              <w:shd w:val="clear"/>
              <w:spacing w:line="314" w:lineRule="exact"/>
              <w:ind w:firstLine="0"/>
              <w:jc w:val="center"/>
              <w:rPr>
                <w:sz w:val="24"/>
                <w:szCs w:val="24"/>
                <w:highlight w:val="none"/>
              </w:rPr>
            </w:pPr>
            <w:r>
              <w:rPr>
                <w:sz w:val="24"/>
                <w:szCs w:val="24"/>
                <w:highlight w:val="none"/>
              </w:rPr>
              <w:t>《委派项目负责人承诺函》提供原件，聘用合同提供复印件</w:t>
            </w:r>
          </w:p>
          <w:p>
            <w:pPr>
              <w:pStyle w:val="26"/>
              <w:shd w:val="clear"/>
              <w:spacing w:line="314" w:lineRule="exact"/>
              <w:ind w:firstLine="0"/>
              <w:jc w:val="center"/>
              <w:rPr>
                <w:sz w:val="24"/>
                <w:szCs w:val="24"/>
                <w:highlight w:val="none"/>
              </w:rPr>
            </w:pPr>
            <w:r>
              <w:rPr>
                <w:sz w:val="24"/>
                <w:szCs w:val="24"/>
                <w:highlight w:val="none"/>
              </w:rPr>
              <w:t>加盖公章</w:t>
            </w:r>
          </w:p>
        </w:tc>
        <w:tc>
          <w:tcPr>
            <w:tcW w:w="1165" w:type="dxa"/>
            <w:shd w:val="clear" w:color="auto" w:fill="auto"/>
          </w:tcPr>
          <w:p>
            <w:pPr>
              <w:shd w:val="clear"/>
              <w:rPr>
                <w:rFonts w:ascii="宋体" w:hAnsi="宋体" w:eastAsia="宋体"/>
                <w:highlight w:val="none"/>
              </w:rPr>
            </w:pPr>
          </w:p>
        </w:tc>
        <w:tc>
          <w:tcPr>
            <w:tcW w:w="619" w:type="dxa"/>
            <w:shd w:val="clear" w:color="auto" w:fill="auto"/>
          </w:tcPr>
          <w:p>
            <w:pPr>
              <w:shd w:val="clear"/>
              <w:rPr>
                <w:rFonts w:ascii="宋体" w:hAnsi="宋体" w:eastAsia="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 w:type="dxa"/>
            <w:bottom w:w="0" w:type="dxa"/>
            <w:right w:w="10" w:type="dxa"/>
          </w:tblCellMar>
        </w:tblPrEx>
        <w:trPr>
          <w:trHeight w:val="785" w:hRule="exact"/>
          <w:jc w:val="center"/>
        </w:trPr>
        <w:tc>
          <w:tcPr>
            <w:tcW w:w="673" w:type="dxa"/>
            <w:shd w:val="clear" w:color="auto" w:fill="auto"/>
            <w:vAlign w:val="center"/>
          </w:tcPr>
          <w:p>
            <w:pPr>
              <w:pStyle w:val="26"/>
              <w:shd w:val="clear"/>
              <w:spacing w:line="240" w:lineRule="auto"/>
              <w:ind w:firstLine="220" w:firstLineChars="0"/>
              <w:rPr>
                <w:rFonts w:hint="eastAsia" w:eastAsia="宋体"/>
                <w:sz w:val="24"/>
                <w:szCs w:val="24"/>
                <w:highlight w:val="none"/>
                <w:lang w:val="en-US" w:eastAsia="zh-CN"/>
              </w:rPr>
            </w:pPr>
            <w:r>
              <w:rPr>
                <w:rFonts w:hint="eastAsia"/>
                <w:sz w:val="24"/>
                <w:szCs w:val="24"/>
                <w:highlight w:val="none"/>
                <w:lang w:val="en-US" w:eastAsia="zh-CN"/>
              </w:rPr>
              <w:t>8</w:t>
            </w:r>
          </w:p>
        </w:tc>
        <w:tc>
          <w:tcPr>
            <w:tcW w:w="4682" w:type="dxa"/>
            <w:shd w:val="clear" w:color="auto" w:fill="auto"/>
          </w:tcPr>
          <w:p>
            <w:pPr>
              <w:pStyle w:val="26"/>
              <w:shd w:val="clear"/>
              <w:spacing w:line="349" w:lineRule="exact"/>
              <w:ind w:firstLine="0"/>
              <w:jc w:val="both"/>
              <w:rPr>
                <w:sz w:val="24"/>
                <w:szCs w:val="24"/>
                <w:highlight w:val="none"/>
              </w:rPr>
            </w:pPr>
            <w:r>
              <w:rPr>
                <w:rFonts w:hint="eastAsia"/>
                <w:sz w:val="24"/>
                <w:szCs w:val="24"/>
                <w:highlight w:val="none"/>
                <w:lang w:eastAsia="zh-CN"/>
              </w:rPr>
              <w:t>供应商名单</w:t>
            </w:r>
            <w:r>
              <w:rPr>
                <w:sz w:val="24"/>
                <w:szCs w:val="24"/>
                <w:highlight w:val="none"/>
              </w:rPr>
              <w:t>申请人委派的所有工作人员无犯罪记录和不良信用记录的书面声明</w:t>
            </w:r>
          </w:p>
        </w:tc>
        <w:tc>
          <w:tcPr>
            <w:tcW w:w="766" w:type="dxa"/>
            <w:shd w:val="clear" w:color="auto" w:fill="auto"/>
          </w:tcPr>
          <w:p>
            <w:pPr>
              <w:shd w:val="clear"/>
              <w:rPr>
                <w:rFonts w:ascii="宋体" w:hAnsi="宋体" w:eastAsia="宋体"/>
                <w:highlight w:val="none"/>
                <w:lang w:eastAsia="zh-CN"/>
              </w:rPr>
            </w:pPr>
          </w:p>
        </w:tc>
        <w:tc>
          <w:tcPr>
            <w:tcW w:w="1627" w:type="dxa"/>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原件</w:t>
            </w:r>
          </w:p>
        </w:tc>
        <w:tc>
          <w:tcPr>
            <w:tcW w:w="1165" w:type="dxa"/>
            <w:shd w:val="clear" w:color="auto" w:fill="auto"/>
          </w:tcPr>
          <w:p>
            <w:pPr>
              <w:shd w:val="clear"/>
              <w:rPr>
                <w:rFonts w:ascii="宋体" w:hAnsi="宋体" w:eastAsia="宋体"/>
                <w:highlight w:val="none"/>
              </w:rPr>
            </w:pPr>
          </w:p>
        </w:tc>
        <w:tc>
          <w:tcPr>
            <w:tcW w:w="619" w:type="dxa"/>
            <w:shd w:val="clear" w:color="auto" w:fill="auto"/>
          </w:tcPr>
          <w:p>
            <w:pPr>
              <w:shd w:val="clear"/>
              <w:rPr>
                <w:rFonts w:ascii="宋体" w:hAnsi="宋体" w:eastAsia="宋体"/>
                <w:highlight w:val="none"/>
              </w:rPr>
            </w:pPr>
          </w:p>
        </w:tc>
      </w:tr>
    </w:tbl>
    <w:p>
      <w:pPr>
        <w:shd w:val="clear"/>
        <w:spacing w:line="1" w:lineRule="exact"/>
        <w:rPr>
          <w:rFonts w:ascii="宋体" w:hAnsi="宋体" w:eastAsia="宋体"/>
          <w:highlight w:val="none"/>
        </w:rPr>
      </w:pPr>
    </w:p>
    <w:p>
      <w:pPr>
        <w:pStyle w:val="20"/>
        <w:shd w:val="clear"/>
        <w:spacing w:line="464" w:lineRule="exact"/>
        <w:ind w:firstLine="780"/>
        <w:rPr>
          <w:sz w:val="24"/>
          <w:szCs w:val="24"/>
          <w:highlight w:val="none"/>
        </w:rPr>
      </w:pPr>
      <w:r>
        <w:rPr>
          <w:sz w:val="24"/>
          <w:szCs w:val="24"/>
          <w:highlight w:val="none"/>
        </w:rPr>
        <w:t>注：</w:t>
      </w:r>
    </w:p>
    <w:p>
      <w:pPr>
        <w:pStyle w:val="20"/>
        <w:shd w:val="clear"/>
        <w:tabs>
          <w:tab w:val="left" w:pos="1197"/>
        </w:tabs>
        <w:spacing w:line="464" w:lineRule="exact"/>
        <w:ind w:firstLine="780"/>
        <w:rPr>
          <w:sz w:val="24"/>
          <w:szCs w:val="24"/>
          <w:highlight w:val="none"/>
        </w:rPr>
      </w:pPr>
      <w:bookmarkStart w:id="43" w:name="bookmark69"/>
      <w:r>
        <w:rPr>
          <w:sz w:val="24"/>
          <w:szCs w:val="24"/>
          <w:highlight w:val="none"/>
        </w:rPr>
        <w:t>1</w:t>
      </w:r>
      <w:bookmarkEnd w:id="43"/>
      <w:r>
        <w:rPr>
          <w:sz w:val="24"/>
          <w:szCs w:val="24"/>
          <w:highlight w:val="none"/>
        </w:rPr>
        <w:t>）</w:t>
      </w:r>
      <w:r>
        <w:rPr>
          <w:sz w:val="24"/>
          <w:szCs w:val="24"/>
          <w:highlight w:val="none"/>
        </w:rPr>
        <w:tab/>
      </w:r>
      <w:r>
        <w:rPr>
          <w:sz w:val="24"/>
          <w:szCs w:val="24"/>
          <w:highlight w:val="none"/>
        </w:rPr>
        <w:t>此表附于投标登记资料内首页，作为投标登记资料目录。</w:t>
      </w:r>
    </w:p>
    <w:p>
      <w:pPr>
        <w:pStyle w:val="20"/>
        <w:shd w:val="clear"/>
        <w:tabs>
          <w:tab w:val="left" w:pos="1197"/>
        </w:tabs>
        <w:spacing w:line="464" w:lineRule="exact"/>
        <w:ind w:firstLine="780"/>
        <w:rPr>
          <w:sz w:val="24"/>
          <w:szCs w:val="24"/>
          <w:highlight w:val="none"/>
        </w:rPr>
      </w:pPr>
      <w:bookmarkStart w:id="44" w:name="bookmark70"/>
      <w:r>
        <w:rPr>
          <w:sz w:val="24"/>
          <w:szCs w:val="24"/>
          <w:highlight w:val="none"/>
        </w:rPr>
        <w:t>2</w:t>
      </w:r>
      <w:bookmarkEnd w:id="44"/>
      <w:r>
        <w:rPr>
          <w:sz w:val="24"/>
          <w:szCs w:val="24"/>
          <w:highlight w:val="none"/>
        </w:rPr>
        <w:t>）</w:t>
      </w:r>
      <w:r>
        <w:rPr>
          <w:sz w:val="24"/>
          <w:szCs w:val="24"/>
          <w:highlight w:val="none"/>
        </w:rPr>
        <w:tab/>
      </w:r>
      <w:r>
        <w:rPr>
          <w:sz w:val="24"/>
          <w:szCs w:val="24"/>
          <w:highlight w:val="none"/>
        </w:rPr>
        <w:t>本表审核情况栏及备注栏，申请人须留空，由招标人或招标代理单位机构审核后填写。</w:t>
      </w:r>
    </w:p>
    <w:p>
      <w:pPr>
        <w:pStyle w:val="20"/>
        <w:shd w:val="clear"/>
        <w:tabs>
          <w:tab w:val="left" w:pos="1197"/>
        </w:tabs>
        <w:spacing w:line="464" w:lineRule="exact"/>
        <w:ind w:left="1200" w:hanging="420"/>
        <w:rPr>
          <w:sz w:val="24"/>
          <w:szCs w:val="24"/>
          <w:highlight w:val="none"/>
        </w:rPr>
      </w:pPr>
      <w:bookmarkStart w:id="45" w:name="bookmark71"/>
      <w:r>
        <w:rPr>
          <w:sz w:val="24"/>
          <w:szCs w:val="24"/>
          <w:highlight w:val="none"/>
        </w:rPr>
        <w:t>3</w:t>
      </w:r>
      <w:bookmarkEnd w:id="45"/>
      <w:r>
        <w:rPr>
          <w:sz w:val="24"/>
          <w:szCs w:val="24"/>
          <w:highlight w:val="none"/>
        </w:rPr>
        <w:t>）</w:t>
      </w:r>
      <w:r>
        <w:rPr>
          <w:sz w:val="24"/>
          <w:szCs w:val="24"/>
          <w:highlight w:val="none"/>
        </w:rPr>
        <w:tab/>
      </w:r>
      <w:r>
        <w:rPr>
          <w:sz w:val="24"/>
          <w:szCs w:val="24"/>
          <w:highlight w:val="none"/>
        </w:rPr>
        <w:t>本表要求原件核査的资料，申请人在投标登记时提供原件核査；</w:t>
      </w:r>
      <w:r>
        <w:rPr>
          <w:rFonts w:hint="eastAsia"/>
          <w:sz w:val="24"/>
          <w:szCs w:val="24"/>
          <w:highlight w:val="none"/>
          <w:lang w:val="en-US" w:eastAsia="zh-CN"/>
        </w:rPr>
        <w:t>供应商名单</w:t>
      </w:r>
      <w:r>
        <w:rPr>
          <w:sz w:val="24"/>
          <w:szCs w:val="24"/>
          <w:highlight w:val="none"/>
        </w:rPr>
        <w:t>活动结束后招标人现场考察时，原件须再次提交招标人审核。</w:t>
      </w:r>
    </w:p>
    <w:p>
      <w:pPr>
        <w:pStyle w:val="20"/>
        <w:shd w:val="clear"/>
        <w:tabs>
          <w:tab w:val="left" w:pos="1197"/>
        </w:tabs>
        <w:spacing w:line="464" w:lineRule="exact"/>
        <w:rPr>
          <w:sz w:val="24"/>
          <w:szCs w:val="24"/>
          <w:highlight w:val="none"/>
        </w:rPr>
        <w:sectPr>
          <w:pgSz w:w="11900" w:h="16840"/>
          <w:pgMar w:top="1144" w:right="1245" w:bottom="753" w:left="1130" w:header="0" w:footer="907" w:gutter="0"/>
          <w:pgNumType w:fmt="decimal"/>
          <w:cols w:space="720" w:num="1"/>
          <w:docGrid w:linePitch="360" w:charSpace="0"/>
        </w:sectPr>
      </w:pPr>
    </w:p>
    <w:p>
      <w:pPr>
        <w:pStyle w:val="20"/>
        <w:shd w:val="clear"/>
        <w:spacing w:after="200" w:line="240" w:lineRule="auto"/>
        <w:ind w:firstLine="460"/>
        <w:rPr>
          <w:sz w:val="24"/>
          <w:szCs w:val="24"/>
          <w:highlight w:val="none"/>
        </w:rPr>
      </w:pPr>
      <w:r>
        <w:rPr>
          <w:sz w:val="24"/>
          <w:szCs w:val="24"/>
          <w:highlight w:val="none"/>
        </w:rPr>
        <w:t>附件</w:t>
      </w:r>
      <w:r>
        <w:rPr>
          <w:rFonts w:hint="eastAsia"/>
          <w:sz w:val="24"/>
          <w:szCs w:val="24"/>
          <w:highlight w:val="none"/>
        </w:rPr>
        <w:t>二</w:t>
      </w:r>
    </w:p>
    <w:p>
      <w:pPr>
        <w:pStyle w:val="16"/>
        <w:keepNext/>
        <w:keepLines/>
        <w:shd w:val="clear"/>
        <w:spacing w:after="140" w:line="240" w:lineRule="auto"/>
        <w:rPr>
          <w:sz w:val="24"/>
          <w:szCs w:val="24"/>
          <w:highlight w:val="none"/>
        </w:rPr>
      </w:pPr>
      <w:bookmarkStart w:id="46" w:name="bookmark75"/>
      <w:bookmarkStart w:id="47" w:name="bookmark73"/>
      <w:bookmarkStart w:id="48" w:name="bookmark74"/>
      <w:r>
        <w:rPr>
          <w:sz w:val="24"/>
          <w:szCs w:val="24"/>
          <w:highlight w:val="none"/>
        </w:rPr>
        <w:t>投标申请人资格审査表</w:t>
      </w:r>
      <w:bookmarkEnd w:id="46"/>
      <w:bookmarkEnd w:id="47"/>
      <w:bookmarkEnd w:id="48"/>
    </w:p>
    <w:tbl>
      <w:tblPr>
        <w:tblStyle w:val="7"/>
        <w:tblW w:w="9079" w:type="dxa"/>
        <w:jc w:val="center"/>
        <w:shd w:val="clear" w:color="auto" w:fill="auto"/>
        <w:tblLayout w:type="fixed"/>
        <w:tblCellMar>
          <w:top w:w="0" w:type="dxa"/>
          <w:left w:w="10" w:type="dxa"/>
          <w:bottom w:w="0" w:type="dxa"/>
          <w:right w:w="10" w:type="dxa"/>
        </w:tblCellMar>
      </w:tblPr>
      <w:tblGrid>
        <w:gridCol w:w="574"/>
        <w:gridCol w:w="7589"/>
        <w:gridCol w:w="916"/>
      </w:tblGrid>
      <w:tr>
        <w:tblPrEx>
          <w:tblCellMar>
            <w:top w:w="0" w:type="dxa"/>
            <w:left w:w="10" w:type="dxa"/>
            <w:bottom w:w="0" w:type="dxa"/>
            <w:right w:w="10" w:type="dxa"/>
          </w:tblCellMar>
        </w:tblPrEx>
        <w:trPr>
          <w:trHeight w:val="583" w:hRule="exact"/>
          <w:jc w:val="center"/>
        </w:trPr>
        <w:tc>
          <w:tcPr>
            <w:tcW w:w="574" w:type="dxa"/>
            <w:tcBorders>
              <w:top w:val="single" w:color="auto" w:sz="4" w:space="0"/>
              <w:left w:val="single" w:color="auto" w:sz="4" w:space="0"/>
            </w:tcBorders>
            <w:shd w:val="clear" w:color="auto" w:fill="auto"/>
            <w:textDirection w:val="tbRlV"/>
            <w:vAlign w:val="bottom"/>
          </w:tcPr>
          <w:p>
            <w:pPr>
              <w:pStyle w:val="28"/>
              <w:shd w:val="clear"/>
              <w:jc w:val="both"/>
              <w:rPr>
                <w:sz w:val="24"/>
                <w:szCs w:val="24"/>
                <w:highlight w:val="none"/>
              </w:rPr>
            </w:pPr>
            <w:r>
              <w:rPr>
                <w:sz w:val="24"/>
                <w:szCs w:val="24"/>
                <w:highlight w:val="none"/>
              </w:rPr>
              <w:t>序号</w:t>
            </w:r>
          </w:p>
        </w:tc>
        <w:tc>
          <w:tcPr>
            <w:tcW w:w="7589"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要求</w:t>
            </w:r>
          </w:p>
        </w:tc>
        <w:tc>
          <w:tcPr>
            <w:tcW w:w="916" w:type="dxa"/>
            <w:tcBorders>
              <w:top w:val="single" w:color="auto" w:sz="4" w:space="0"/>
              <w:left w:val="single" w:color="auto" w:sz="4" w:space="0"/>
              <w:righ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备注</w:t>
            </w:r>
          </w:p>
        </w:tc>
      </w:tr>
      <w:tr>
        <w:tblPrEx>
          <w:shd w:val="clear" w:color="auto" w:fill="auto"/>
          <w:tblCellMar>
            <w:top w:w="0" w:type="dxa"/>
            <w:left w:w="10" w:type="dxa"/>
            <w:bottom w:w="0" w:type="dxa"/>
            <w:right w:w="10" w:type="dxa"/>
          </w:tblCellMar>
        </w:tblPrEx>
        <w:trPr>
          <w:trHeight w:val="540" w:hRule="exact"/>
          <w:jc w:val="center"/>
        </w:trPr>
        <w:tc>
          <w:tcPr>
            <w:tcW w:w="574" w:type="dxa"/>
            <w:tcBorders>
              <w:top w:val="single" w:color="auto" w:sz="4" w:space="0"/>
              <w:left w:val="single" w:color="auto" w:sz="4" w:space="0"/>
            </w:tcBorders>
            <w:shd w:val="clear" w:color="auto" w:fill="auto"/>
            <w:vAlign w:val="center"/>
          </w:tcPr>
          <w:p>
            <w:pPr>
              <w:pStyle w:val="26"/>
              <w:shd w:val="clear"/>
              <w:spacing w:line="240" w:lineRule="auto"/>
              <w:ind w:firstLine="160"/>
              <w:rPr>
                <w:sz w:val="24"/>
                <w:szCs w:val="24"/>
                <w:highlight w:val="none"/>
              </w:rPr>
            </w:pPr>
            <w:r>
              <w:rPr>
                <w:sz w:val="24"/>
                <w:szCs w:val="24"/>
                <w:highlight w:val="none"/>
              </w:rPr>
              <w:t>1</w:t>
            </w:r>
          </w:p>
        </w:tc>
        <w:tc>
          <w:tcPr>
            <w:tcW w:w="7589" w:type="dxa"/>
            <w:tcBorders>
              <w:top w:val="single" w:color="auto" w:sz="4" w:space="0"/>
              <w:left w:val="single" w:color="auto" w:sz="4" w:space="0"/>
            </w:tcBorders>
            <w:shd w:val="clear" w:color="auto" w:fill="auto"/>
            <w:vAlign w:val="center"/>
          </w:tcPr>
          <w:p>
            <w:pPr>
              <w:pStyle w:val="26"/>
              <w:shd w:val="clear"/>
              <w:spacing w:line="240" w:lineRule="auto"/>
              <w:ind w:firstLine="0" w:firstLineChars="0"/>
              <w:jc w:val="both"/>
              <w:rPr>
                <w:sz w:val="24"/>
                <w:szCs w:val="24"/>
                <w:highlight w:val="none"/>
              </w:rPr>
            </w:pPr>
            <w:r>
              <w:rPr>
                <w:sz w:val="24"/>
                <w:szCs w:val="24"/>
                <w:highlight w:val="none"/>
              </w:rPr>
              <w:t>投标人资格审査文件已按本公告要求编制递交的</w:t>
            </w:r>
          </w:p>
        </w:tc>
        <w:tc>
          <w:tcPr>
            <w:tcW w:w="916"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536" w:hRule="exact"/>
          <w:jc w:val="center"/>
        </w:trPr>
        <w:tc>
          <w:tcPr>
            <w:tcW w:w="574" w:type="dxa"/>
            <w:tcBorders>
              <w:top w:val="single" w:color="auto" w:sz="4" w:space="0"/>
              <w:left w:val="single" w:color="auto" w:sz="4" w:space="0"/>
            </w:tcBorders>
            <w:shd w:val="clear" w:color="auto" w:fill="auto"/>
            <w:vAlign w:val="center"/>
          </w:tcPr>
          <w:p>
            <w:pPr>
              <w:pStyle w:val="26"/>
              <w:shd w:val="clear"/>
              <w:spacing w:line="240" w:lineRule="auto"/>
              <w:ind w:firstLine="160"/>
              <w:rPr>
                <w:sz w:val="24"/>
                <w:szCs w:val="24"/>
                <w:highlight w:val="none"/>
              </w:rPr>
            </w:pPr>
            <w:r>
              <w:rPr>
                <w:sz w:val="24"/>
                <w:szCs w:val="24"/>
                <w:highlight w:val="none"/>
              </w:rPr>
              <w:t>2</w:t>
            </w:r>
          </w:p>
        </w:tc>
        <w:tc>
          <w:tcPr>
            <w:tcW w:w="7589" w:type="dxa"/>
            <w:tcBorders>
              <w:top w:val="single" w:color="auto" w:sz="4" w:space="0"/>
              <w:left w:val="single" w:color="auto" w:sz="4" w:space="0"/>
            </w:tcBorders>
            <w:shd w:val="clear" w:color="auto" w:fill="auto"/>
            <w:vAlign w:val="center"/>
          </w:tcPr>
          <w:p>
            <w:pPr>
              <w:pStyle w:val="26"/>
              <w:shd w:val="clear"/>
              <w:spacing w:line="240" w:lineRule="auto"/>
              <w:ind w:firstLine="0" w:firstLineChars="0"/>
              <w:jc w:val="both"/>
              <w:rPr>
                <w:sz w:val="24"/>
                <w:szCs w:val="24"/>
                <w:highlight w:val="none"/>
              </w:rPr>
            </w:pPr>
            <w:r>
              <w:rPr>
                <w:rFonts w:hint="eastAsia"/>
                <w:sz w:val="24"/>
                <w:szCs w:val="24"/>
                <w:highlight w:val="none"/>
                <w:lang w:eastAsia="zh-CN"/>
              </w:rPr>
              <w:t>供应商名单</w:t>
            </w:r>
            <w:r>
              <w:rPr>
                <w:sz w:val="24"/>
                <w:szCs w:val="24"/>
                <w:highlight w:val="none"/>
              </w:rPr>
              <w:t>申请人已按照附件</w:t>
            </w:r>
            <w:r>
              <w:rPr>
                <w:rFonts w:hint="eastAsia"/>
                <w:sz w:val="24"/>
                <w:szCs w:val="24"/>
                <w:highlight w:val="none"/>
              </w:rPr>
              <w:t>四</w:t>
            </w:r>
            <w:r>
              <w:rPr>
                <w:sz w:val="24"/>
                <w:szCs w:val="24"/>
                <w:highlight w:val="none"/>
              </w:rPr>
              <w:t>的内容签署盖章的《资格审査申请函》</w:t>
            </w:r>
          </w:p>
        </w:tc>
        <w:tc>
          <w:tcPr>
            <w:tcW w:w="916"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1517" w:hRule="exact"/>
          <w:jc w:val="center"/>
        </w:trPr>
        <w:tc>
          <w:tcPr>
            <w:tcW w:w="574" w:type="dxa"/>
            <w:tcBorders>
              <w:top w:val="single" w:color="auto" w:sz="4" w:space="0"/>
              <w:left w:val="single" w:color="auto" w:sz="4" w:space="0"/>
            </w:tcBorders>
            <w:shd w:val="clear" w:color="auto" w:fill="auto"/>
            <w:vAlign w:val="center"/>
          </w:tcPr>
          <w:p>
            <w:pPr>
              <w:pStyle w:val="26"/>
              <w:shd w:val="clear"/>
              <w:spacing w:line="240" w:lineRule="auto"/>
              <w:ind w:firstLine="160"/>
              <w:rPr>
                <w:sz w:val="24"/>
                <w:szCs w:val="24"/>
                <w:highlight w:val="none"/>
              </w:rPr>
            </w:pPr>
            <w:r>
              <w:rPr>
                <w:sz w:val="24"/>
                <w:szCs w:val="24"/>
                <w:highlight w:val="none"/>
              </w:rPr>
              <w:t>3</w:t>
            </w:r>
          </w:p>
        </w:tc>
        <w:tc>
          <w:tcPr>
            <w:tcW w:w="7589" w:type="dxa"/>
            <w:tcBorders>
              <w:top w:val="single" w:color="auto" w:sz="4" w:space="0"/>
              <w:left w:val="single" w:color="auto" w:sz="4" w:space="0"/>
            </w:tcBorders>
            <w:shd w:val="clear" w:color="auto" w:fill="auto"/>
            <w:vAlign w:val="center"/>
          </w:tcPr>
          <w:p>
            <w:pPr>
              <w:pStyle w:val="26"/>
              <w:shd w:val="clear"/>
              <w:spacing w:line="281" w:lineRule="exact"/>
              <w:ind w:firstLine="0" w:firstLineChars="0"/>
              <w:jc w:val="both"/>
              <w:rPr>
                <w:sz w:val="24"/>
                <w:szCs w:val="24"/>
                <w:highlight w:val="none"/>
              </w:rPr>
            </w:pPr>
            <w:r>
              <w:rPr>
                <w:rFonts w:hint="eastAsia"/>
                <w:sz w:val="24"/>
                <w:szCs w:val="24"/>
                <w:highlight w:val="none"/>
                <w:lang w:eastAsia="zh-CN"/>
              </w:rPr>
              <w:t>供应商名单</w:t>
            </w:r>
            <w:r>
              <w:rPr>
                <w:sz w:val="24"/>
                <w:szCs w:val="24"/>
                <w:highlight w:val="none"/>
              </w:rPr>
              <w:t>申请人具有独立法人资格，持有有效的工商行政管理部门核发的法人营业执照或事业单位法人证书，按国家法律经营法人营业执照或事业单位法人证书复印件；参加投标的意思表达清楚，投标人代表被授权有效，应持有有效的法定代表人证明书及法定代表人授权委托书，须提供法定代表人和被授权人身份证复印件。</w:t>
            </w:r>
          </w:p>
        </w:tc>
        <w:tc>
          <w:tcPr>
            <w:tcW w:w="916"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1101" w:hRule="exact"/>
          <w:jc w:val="center"/>
        </w:trPr>
        <w:tc>
          <w:tcPr>
            <w:tcW w:w="574" w:type="dxa"/>
            <w:tcBorders>
              <w:top w:val="single" w:color="auto" w:sz="4" w:space="0"/>
              <w:left w:val="single" w:color="auto" w:sz="4" w:space="0"/>
            </w:tcBorders>
            <w:shd w:val="clear" w:color="auto" w:fill="auto"/>
            <w:vAlign w:val="center"/>
          </w:tcPr>
          <w:p>
            <w:pPr>
              <w:pStyle w:val="26"/>
              <w:shd w:val="clear"/>
              <w:spacing w:line="240" w:lineRule="auto"/>
              <w:ind w:firstLine="160" w:firstLineChars="0"/>
              <w:rPr>
                <w:rFonts w:hint="eastAsia" w:eastAsia="宋体"/>
                <w:sz w:val="24"/>
                <w:szCs w:val="24"/>
                <w:highlight w:val="none"/>
                <w:lang w:eastAsia="zh-CN"/>
              </w:rPr>
            </w:pPr>
            <w:r>
              <w:rPr>
                <w:rFonts w:hint="eastAsia"/>
                <w:sz w:val="24"/>
                <w:szCs w:val="24"/>
                <w:highlight w:val="none"/>
                <w:lang w:val="en-US" w:eastAsia="zh-CN"/>
              </w:rPr>
              <w:t>4</w:t>
            </w:r>
          </w:p>
        </w:tc>
        <w:tc>
          <w:tcPr>
            <w:tcW w:w="7589" w:type="dxa"/>
            <w:tcBorders>
              <w:top w:val="single" w:color="auto" w:sz="4" w:space="0"/>
              <w:left w:val="single" w:color="auto" w:sz="4" w:space="0"/>
            </w:tcBorders>
            <w:shd w:val="clear" w:color="auto" w:fill="auto"/>
            <w:vAlign w:val="center"/>
          </w:tcPr>
          <w:p>
            <w:pPr>
              <w:pStyle w:val="26"/>
              <w:shd w:val="clear"/>
              <w:spacing w:line="310" w:lineRule="exact"/>
              <w:ind w:firstLine="0" w:firstLineChars="0"/>
              <w:jc w:val="both"/>
              <w:rPr>
                <w:sz w:val="24"/>
                <w:szCs w:val="24"/>
                <w:highlight w:val="none"/>
              </w:rPr>
            </w:pPr>
            <w:r>
              <w:rPr>
                <w:rFonts w:hint="eastAsia"/>
                <w:sz w:val="24"/>
                <w:szCs w:val="24"/>
                <w:highlight w:val="none"/>
                <w:lang w:eastAsia="zh-CN"/>
              </w:rPr>
              <w:t>供应商名单</w:t>
            </w:r>
            <w:r>
              <w:rPr>
                <w:sz w:val="24"/>
                <w:szCs w:val="24"/>
                <w:highlight w:val="none"/>
              </w:rPr>
              <w:t>申请人没有处于被责令停业；没有处于财产被接管、冻结、破产的状态：无不良信用记录，至投标登记截止时间前3年内没有重大工程质量问题的书面声明</w:t>
            </w:r>
          </w:p>
        </w:tc>
        <w:tc>
          <w:tcPr>
            <w:tcW w:w="916"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798" w:hRule="exact"/>
          <w:jc w:val="center"/>
        </w:trPr>
        <w:tc>
          <w:tcPr>
            <w:tcW w:w="574" w:type="dxa"/>
            <w:tcBorders>
              <w:top w:val="single" w:color="auto" w:sz="4" w:space="0"/>
              <w:left w:val="single" w:color="auto" w:sz="4" w:space="0"/>
            </w:tcBorders>
            <w:shd w:val="clear" w:color="auto" w:fill="auto"/>
            <w:vAlign w:val="center"/>
          </w:tcPr>
          <w:p>
            <w:pPr>
              <w:pStyle w:val="26"/>
              <w:shd w:val="clear"/>
              <w:spacing w:line="240" w:lineRule="auto"/>
              <w:ind w:left="0" w:leftChars="0" w:firstLine="0" w:firstLineChars="0"/>
              <w:jc w:val="center"/>
              <w:rPr>
                <w:rFonts w:hint="eastAsia" w:eastAsia="宋体"/>
                <w:sz w:val="24"/>
                <w:szCs w:val="24"/>
                <w:highlight w:val="none"/>
                <w:lang w:eastAsia="zh-CN"/>
              </w:rPr>
            </w:pPr>
            <w:r>
              <w:rPr>
                <w:rFonts w:hint="eastAsia"/>
                <w:sz w:val="24"/>
                <w:szCs w:val="24"/>
                <w:highlight w:val="none"/>
                <w:lang w:val="en-US" w:eastAsia="zh-CN"/>
              </w:rPr>
              <w:t>5</w:t>
            </w:r>
          </w:p>
        </w:tc>
        <w:tc>
          <w:tcPr>
            <w:tcW w:w="7589" w:type="dxa"/>
            <w:tcBorders>
              <w:top w:val="single" w:color="auto" w:sz="4" w:space="0"/>
              <w:left w:val="single" w:color="auto" w:sz="4" w:space="0"/>
            </w:tcBorders>
            <w:shd w:val="clear" w:color="auto" w:fill="auto"/>
            <w:vAlign w:val="center"/>
          </w:tcPr>
          <w:p>
            <w:pPr>
              <w:pStyle w:val="26"/>
              <w:shd w:val="clear"/>
              <w:spacing w:line="328" w:lineRule="exact"/>
              <w:ind w:firstLine="0" w:firstLineChars="0"/>
              <w:jc w:val="both"/>
              <w:rPr>
                <w:sz w:val="24"/>
                <w:szCs w:val="24"/>
                <w:highlight w:val="none"/>
              </w:rPr>
            </w:pPr>
            <w:r>
              <w:rPr>
                <w:rFonts w:hint="eastAsia"/>
                <w:sz w:val="24"/>
                <w:szCs w:val="24"/>
                <w:highlight w:val="none"/>
                <w:lang w:eastAsia="zh-CN"/>
              </w:rPr>
              <w:t>供应商名单</w:t>
            </w:r>
            <w:r>
              <w:rPr>
                <w:sz w:val="24"/>
                <w:szCs w:val="24"/>
                <w:highlight w:val="none"/>
              </w:rPr>
              <w:t>申请人及其有隶属关系的机构没有参加本次</w:t>
            </w:r>
            <w:r>
              <w:rPr>
                <w:rFonts w:hint="eastAsia"/>
                <w:sz w:val="24"/>
                <w:szCs w:val="24"/>
                <w:highlight w:val="none"/>
                <w:lang w:val="en-US" w:eastAsia="zh-CN"/>
              </w:rPr>
              <w:t>供应商名单</w:t>
            </w:r>
            <w:r>
              <w:rPr>
                <w:sz w:val="24"/>
                <w:szCs w:val="24"/>
                <w:highlight w:val="none"/>
              </w:rPr>
              <w:t>工作，且与招标人没有隶属关系或其他利害关系的书面声明</w:t>
            </w:r>
          </w:p>
        </w:tc>
        <w:tc>
          <w:tcPr>
            <w:tcW w:w="916"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757" w:hRule="exact"/>
          <w:jc w:val="center"/>
        </w:trPr>
        <w:tc>
          <w:tcPr>
            <w:tcW w:w="574" w:type="dxa"/>
            <w:tcBorders>
              <w:top w:val="single" w:color="auto" w:sz="4" w:space="0"/>
              <w:left w:val="single" w:color="auto" w:sz="4" w:space="0"/>
            </w:tcBorders>
            <w:shd w:val="clear" w:color="auto" w:fill="auto"/>
            <w:vAlign w:val="center"/>
          </w:tcPr>
          <w:p>
            <w:pPr>
              <w:pStyle w:val="26"/>
              <w:shd w:val="clear"/>
              <w:spacing w:line="240" w:lineRule="auto"/>
              <w:ind w:firstLine="0" w:firstLineChars="0"/>
              <w:jc w:val="center"/>
              <w:rPr>
                <w:rFonts w:hint="eastAsia" w:eastAsia="宋体"/>
                <w:sz w:val="24"/>
                <w:szCs w:val="24"/>
                <w:highlight w:val="none"/>
                <w:lang w:eastAsia="zh-CN"/>
              </w:rPr>
            </w:pPr>
            <w:r>
              <w:rPr>
                <w:rFonts w:hint="eastAsia"/>
                <w:sz w:val="24"/>
                <w:szCs w:val="24"/>
                <w:highlight w:val="none"/>
                <w:lang w:val="en-US" w:eastAsia="zh-CN"/>
              </w:rPr>
              <w:t>6</w:t>
            </w:r>
          </w:p>
        </w:tc>
        <w:tc>
          <w:tcPr>
            <w:tcW w:w="7589" w:type="dxa"/>
            <w:tcBorders>
              <w:top w:val="single" w:color="auto" w:sz="4" w:space="0"/>
              <w:left w:val="single" w:color="auto" w:sz="4" w:space="0"/>
            </w:tcBorders>
            <w:shd w:val="clear" w:color="auto" w:fill="auto"/>
            <w:vAlign w:val="center"/>
          </w:tcPr>
          <w:p>
            <w:pPr>
              <w:pStyle w:val="26"/>
              <w:shd w:val="clear"/>
              <w:spacing w:line="240" w:lineRule="auto"/>
              <w:ind w:firstLine="0" w:firstLineChars="0"/>
              <w:jc w:val="left"/>
              <w:rPr>
                <w:sz w:val="24"/>
                <w:szCs w:val="24"/>
                <w:highlight w:val="none"/>
              </w:rPr>
            </w:pPr>
            <w:r>
              <w:rPr>
                <w:rFonts w:hint="eastAsia"/>
                <w:sz w:val="24"/>
                <w:szCs w:val="24"/>
                <w:highlight w:val="none"/>
                <w:lang w:eastAsia="zh-CN"/>
              </w:rPr>
              <w:t>供应商名单</w:t>
            </w:r>
            <w:r>
              <w:rPr>
                <w:sz w:val="24"/>
                <w:szCs w:val="24"/>
                <w:highlight w:val="none"/>
              </w:rPr>
              <w:t>申请人已按照附件</w:t>
            </w:r>
            <w:r>
              <w:rPr>
                <w:rFonts w:hint="eastAsia"/>
                <w:sz w:val="24"/>
                <w:szCs w:val="24"/>
                <w:highlight w:val="none"/>
              </w:rPr>
              <w:t>六</w:t>
            </w:r>
            <w:r>
              <w:rPr>
                <w:sz w:val="24"/>
                <w:szCs w:val="24"/>
                <w:highlight w:val="none"/>
              </w:rPr>
              <w:t>的内容签署盖章的《</w:t>
            </w:r>
            <w:r>
              <w:rPr>
                <w:rFonts w:hint="eastAsia"/>
                <w:sz w:val="24"/>
                <w:szCs w:val="24"/>
                <w:highlight w:val="none"/>
                <w:lang w:eastAsia="zh-CN"/>
              </w:rPr>
              <w:t>供应商名单</w:t>
            </w:r>
            <w:r>
              <w:rPr>
                <w:sz w:val="24"/>
                <w:szCs w:val="24"/>
                <w:highlight w:val="none"/>
              </w:rPr>
              <w:t>申请人声明》的书面声明</w:t>
            </w:r>
          </w:p>
        </w:tc>
        <w:tc>
          <w:tcPr>
            <w:tcW w:w="916"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804" w:hRule="exact"/>
          <w:jc w:val="center"/>
        </w:trPr>
        <w:tc>
          <w:tcPr>
            <w:tcW w:w="574" w:type="dxa"/>
            <w:tcBorders>
              <w:top w:val="single" w:color="auto" w:sz="4" w:space="0"/>
              <w:left w:val="single" w:color="auto" w:sz="4" w:space="0"/>
            </w:tcBorders>
            <w:shd w:val="clear" w:color="auto" w:fill="auto"/>
            <w:vAlign w:val="center"/>
          </w:tcPr>
          <w:p>
            <w:pPr>
              <w:pStyle w:val="26"/>
              <w:shd w:val="clear"/>
              <w:spacing w:line="240" w:lineRule="auto"/>
              <w:ind w:firstLine="0" w:firstLineChars="0"/>
              <w:jc w:val="center"/>
              <w:rPr>
                <w:rFonts w:hint="eastAsia" w:eastAsia="宋体"/>
                <w:sz w:val="24"/>
                <w:szCs w:val="24"/>
                <w:highlight w:val="none"/>
                <w:lang w:eastAsia="zh-CN"/>
              </w:rPr>
            </w:pPr>
            <w:r>
              <w:rPr>
                <w:rFonts w:hint="eastAsia"/>
                <w:sz w:val="24"/>
                <w:szCs w:val="24"/>
                <w:highlight w:val="none"/>
                <w:lang w:val="en-US" w:eastAsia="zh-CN"/>
              </w:rPr>
              <w:t>7</w:t>
            </w:r>
          </w:p>
        </w:tc>
        <w:tc>
          <w:tcPr>
            <w:tcW w:w="7589" w:type="dxa"/>
            <w:tcBorders>
              <w:top w:val="single" w:color="auto" w:sz="4" w:space="0"/>
              <w:left w:val="single" w:color="auto" w:sz="4" w:space="0"/>
            </w:tcBorders>
            <w:shd w:val="clear" w:color="auto" w:fill="auto"/>
            <w:vAlign w:val="center"/>
          </w:tcPr>
          <w:p>
            <w:pPr>
              <w:pStyle w:val="26"/>
              <w:shd w:val="clear"/>
              <w:spacing w:line="353" w:lineRule="exact"/>
              <w:ind w:firstLine="0" w:firstLineChars="0"/>
              <w:jc w:val="left"/>
              <w:rPr>
                <w:sz w:val="24"/>
                <w:szCs w:val="24"/>
                <w:highlight w:val="none"/>
              </w:rPr>
            </w:pPr>
            <w:r>
              <w:rPr>
                <w:rFonts w:hint="eastAsia"/>
                <w:sz w:val="24"/>
                <w:szCs w:val="24"/>
                <w:highlight w:val="none"/>
                <w:lang w:eastAsia="zh-CN"/>
              </w:rPr>
              <w:t>供应商名单</w:t>
            </w:r>
            <w:r>
              <w:rPr>
                <w:sz w:val="24"/>
                <w:szCs w:val="24"/>
                <w:highlight w:val="none"/>
              </w:rPr>
              <w:t>申请人巳按照附件</w:t>
            </w:r>
            <w:r>
              <w:rPr>
                <w:rFonts w:hint="eastAsia"/>
                <w:sz w:val="24"/>
                <w:szCs w:val="24"/>
                <w:highlight w:val="none"/>
              </w:rPr>
              <w:t>五</w:t>
            </w:r>
            <w:r>
              <w:rPr>
                <w:sz w:val="24"/>
                <w:szCs w:val="24"/>
                <w:highlight w:val="none"/>
              </w:rPr>
              <w:t>的内容签署盖章的《委派项目负责人承诺函》，提供项目负责人与申请人单位签订的聘用合同复印件</w:t>
            </w:r>
          </w:p>
        </w:tc>
        <w:tc>
          <w:tcPr>
            <w:tcW w:w="916"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544" w:hRule="exact"/>
          <w:jc w:val="center"/>
        </w:trPr>
        <w:tc>
          <w:tcPr>
            <w:tcW w:w="574" w:type="dxa"/>
            <w:tcBorders>
              <w:top w:val="single" w:color="auto" w:sz="4" w:space="0"/>
              <w:left w:val="single" w:color="auto" w:sz="4" w:space="0"/>
            </w:tcBorders>
            <w:shd w:val="clear" w:color="auto" w:fill="auto"/>
            <w:vAlign w:val="center"/>
          </w:tcPr>
          <w:p>
            <w:pPr>
              <w:pStyle w:val="26"/>
              <w:shd w:val="clear"/>
              <w:spacing w:line="240" w:lineRule="auto"/>
              <w:ind w:firstLine="0" w:firstLineChars="0"/>
              <w:jc w:val="center"/>
              <w:rPr>
                <w:rFonts w:hint="default" w:eastAsia="宋体"/>
                <w:sz w:val="24"/>
                <w:szCs w:val="24"/>
                <w:highlight w:val="none"/>
                <w:lang w:val="en-US" w:eastAsia="zh-CN"/>
              </w:rPr>
            </w:pPr>
            <w:r>
              <w:rPr>
                <w:rFonts w:hint="eastAsia"/>
                <w:sz w:val="24"/>
                <w:szCs w:val="24"/>
                <w:highlight w:val="none"/>
                <w:lang w:val="en-US" w:eastAsia="zh-CN"/>
              </w:rPr>
              <w:t>8</w:t>
            </w:r>
          </w:p>
        </w:tc>
        <w:tc>
          <w:tcPr>
            <w:tcW w:w="7589" w:type="dxa"/>
            <w:tcBorders>
              <w:top w:val="single" w:color="auto" w:sz="4" w:space="0"/>
              <w:left w:val="single" w:color="auto" w:sz="4" w:space="0"/>
            </w:tcBorders>
            <w:shd w:val="clear" w:color="auto" w:fill="auto"/>
            <w:vAlign w:val="center"/>
          </w:tcPr>
          <w:p>
            <w:pPr>
              <w:pStyle w:val="26"/>
              <w:shd w:val="clear"/>
              <w:spacing w:line="240" w:lineRule="auto"/>
              <w:ind w:firstLine="0" w:firstLineChars="0"/>
              <w:jc w:val="left"/>
              <w:rPr>
                <w:sz w:val="24"/>
                <w:szCs w:val="24"/>
                <w:highlight w:val="none"/>
              </w:rPr>
            </w:pPr>
            <w:r>
              <w:rPr>
                <w:rFonts w:hint="eastAsia"/>
                <w:sz w:val="24"/>
                <w:szCs w:val="24"/>
                <w:highlight w:val="none"/>
                <w:lang w:eastAsia="zh-CN"/>
              </w:rPr>
              <w:t>供应商名单</w:t>
            </w:r>
            <w:r>
              <w:rPr>
                <w:sz w:val="24"/>
                <w:szCs w:val="24"/>
                <w:highlight w:val="none"/>
              </w:rPr>
              <w:t>申请人委派的所有工作人员无犯罪记录和不良信用记录的书面声</w:t>
            </w:r>
            <w:r>
              <w:rPr>
                <w:rFonts w:hint="eastAsia"/>
                <w:sz w:val="24"/>
                <w:szCs w:val="24"/>
                <w:highlight w:val="none"/>
                <w:lang w:eastAsia="zh-CN"/>
              </w:rPr>
              <w:t>明</w:t>
            </w:r>
          </w:p>
        </w:tc>
        <w:tc>
          <w:tcPr>
            <w:tcW w:w="916"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666" w:hRule="exact"/>
          <w:jc w:val="center"/>
        </w:trPr>
        <w:tc>
          <w:tcPr>
            <w:tcW w:w="574" w:type="dxa"/>
            <w:tcBorders>
              <w:top w:val="single" w:color="auto" w:sz="4" w:space="0"/>
              <w:left w:val="single" w:color="auto" w:sz="4" w:space="0"/>
            </w:tcBorders>
            <w:shd w:val="clear" w:color="auto" w:fill="auto"/>
            <w:vAlign w:val="center"/>
          </w:tcPr>
          <w:p>
            <w:pPr>
              <w:pStyle w:val="26"/>
              <w:shd w:val="clear"/>
              <w:spacing w:line="240" w:lineRule="auto"/>
              <w:ind w:firstLine="0" w:firstLineChars="0"/>
              <w:jc w:val="center"/>
              <w:rPr>
                <w:sz w:val="24"/>
                <w:szCs w:val="24"/>
                <w:highlight w:val="none"/>
              </w:rPr>
            </w:pPr>
            <w:r>
              <w:rPr>
                <w:rFonts w:hint="eastAsia"/>
                <w:sz w:val="24"/>
                <w:szCs w:val="24"/>
                <w:highlight w:val="none"/>
                <w:lang w:val="en-US" w:eastAsia="zh-CN"/>
              </w:rPr>
              <w:t>9</w:t>
            </w:r>
          </w:p>
        </w:tc>
        <w:tc>
          <w:tcPr>
            <w:tcW w:w="7589" w:type="dxa"/>
            <w:tcBorders>
              <w:top w:val="single" w:color="auto" w:sz="4" w:space="0"/>
              <w:left w:val="single" w:color="auto" w:sz="4" w:space="0"/>
            </w:tcBorders>
            <w:shd w:val="clear" w:color="auto" w:fill="auto"/>
            <w:vAlign w:val="center"/>
          </w:tcPr>
          <w:p>
            <w:pPr>
              <w:pStyle w:val="26"/>
              <w:shd w:val="clear"/>
              <w:spacing w:line="240" w:lineRule="auto"/>
              <w:ind w:firstLine="0" w:firstLineChars="0"/>
              <w:jc w:val="left"/>
              <w:rPr>
                <w:sz w:val="24"/>
                <w:szCs w:val="24"/>
                <w:highlight w:val="none"/>
              </w:rPr>
            </w:pPr>
            <w:r>
              <w:rPr>
                <w:rFonts w:hint="eastAsia"/>
                <w:sz w:val="24"/>
                <w:szCs w:val="24"/>
                <w:highlight w:val="none"/>
              </w:rPr>
              <w:t>已成功办理报名</w:t>
            </w:r>
            <w:r>
              <w:rPr>
                <w:rFonts w:hint="eastAsia"/>
                <w:sz w:val="24"/>
                <w:szCs w:val="24"/>
                <w:highlight w:val="none"/>
                <w:lang w:val="en-US" w:eastAsia="zh-CN"/>
              </w:rPr>
              <w:t>登记</w:t>
            </w:r>
            <w:r>
              <w:rPr>
                <w:rFonts w:hint="eastAsia"/>
                <w:sz w:val="24"/>
                <w:szCs w:val="24"/>
                <w:highlight w:val="none"/>
              </w:rPr>
              <w:t>本</w:t>
            </w:r>
            <w:r>
              <w:rPr>
                <w:rFonts w:hint="eastAsia"/>
                <w:sz w:val="24"/>
                <w:szCs w:val="24"/>
                <w:highlight w:val="none"/>
                <w:lang w:val="en-US" w:eastAsia="zh-CN"/>
              </w:rPr>
              <w:t>项目</w:t>
            </w:r>
            <w:r>
              <w:rPr>
                <w:rFonts w:hint="eastAsia"/>
                <w:sz w:val="24"/>
                <w:szCs w:val="24"/>
                <w:highlight w:val="none"/>
              </w:rPr>
              <w:t>的</w:t>
            </w:r>
            <w:r>
              <w:rPr>
                <w:rFonts w:hint="eastAsia"/>
                <w:sz w:val="24"/>
                <w:szCs w:val="24"/>
                <w:highlight w:val="none"/>
                <w:lang w:val="en-US" w:eastAsia="zh-CN"/>
              </w:rPr>
              <w:t>供应商名单申请人</w:t>
            </w:r>
            <w:r>
              <w:rPr>
                <w:rFonts w:hint="eastAsia"/>
                <w:sz w:val="24"/>
                <w:szCs w:val="24"/>
                <w:highlight w:val="none"/>
              </w:rPr>
              <w:t>（提供由代理单位开具的收据证明）</w:t>
            </w:r>
          </w:p>
        </w:tc>
        <w:tc>
          <w:tcPr>
            <w:tcW w:w="916"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594" w:hRule="exact"/>
          <w:jc w:val="center"/>
        </w:trPr>
        <w:tc>
          <w:tcPr>
            <w:tcW w:w="574" w:type="dxa"/>
            <w:tcBorders>
              <w:top w:val="single" w:color="auto" w:sz="4" w:space="0"/>
              <w:left w:val="single" w:color="auto" w:sz="4" w:space="0"/>
            </w:tcBorders>
            <w:shd w:val="clear" w:color="auto" w:fill="auto"/>
            <w:vAlign w:val="center"/>
          </w:tcPr>
          <w:p>
            <w:pPr>
              <w:pStyle w:val="26"/>
              <w:shd w:val="clear"/>
              <w:spacing w:line="240" w:lineRule="auto"/>
              <w:ind w:left="0" w:leftChars="0" w:firstLine="0" w:firstLineChars="0"/>
              <w:jc w:val="center"/>
              <w:rPr>
                <w:rFonts w:hint="default" w:eastAsia="宋体"/>
                <w:sz w:val="24"/>
                <w:szCs w:val="24"/>
                <w:highlight w:val="none"/>
                <w:lang w:val="en-US" w:eastAsia="zh-CN"/>
              </w:rPr>
            </w:pPr>
            <w:r>
              <w:rPr>
                <w:rFonts w:hint="eastAsia"/>
                <w:sz w:val="24"/>
                <w:szCs w:val="24"/>
                <w:highlight w:val="none"/>
                <w:lang w:val="en-US" w:eastAsia="zh-CN"/>
              </w:rPr>
              <w:t>10</w:t>
            </w:r>
          </w:p>
        </w:tc>
        <w:tc>
          <w:tcPr>
            <w:tcW w:w="7589" w:type="dxa"/>
            <w:tcBorders>
              <w:top w:val="single" w:color="auto" w:sz="4" w:space="0"/>
              <w:left w:val="single" w:color="auto" w:sz="4" w:space="0"/>
            </w:tcBorders>
            <w:shd w:val="clear" w:color="auto" w:fill="auto"/>
            <w:vAlign w:val="center"/>
          </w:tcPr>
          <w:p>
            <w:pPr>
              <w:pStyle w:val="26"/>
              <w:shd w:val="clear"/>
              <w:spacing w:line="240" w:lineRule="auto"/>
              <w:ind w:firstLine="0" w:firstLineChars="0"/>
              <w:jc w:val="left"/>
              <w:rPr>
                <w:rFonts w:hint="eastAsia"/>
                <w:sz w:val="24"/>
                <w:szCs w:val="24"/>
                <w:highlight w:val="none"/>
                <w:lang w:eastAsia="zh-CN"/>
              </w:rPr>
            </w:pPr>
            <w:r>
              <w:rPr>
                <w:sz w:val="24"/>
                <w:szCs w:val="24"/>
                <w:highlight w:val="none"/>
              </w:rPr>
              <w:t>本项目不接受联合体投标</w:t>
            </w:r>
          </w:p>
        </w:tc>
        <w:tc>
          <w:tcPr>
            <w:tcW w:w="916"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tblCellMar>
            <w:top w:w="0" w:type="dxa"/>
            <w:left w:w="10" w:type="dxa"/>
            <w:bottom w:w="0" w:type="dxa"/>
            <w:right w:w="10" w:type="dxa"/>
          </w:tblCellMar>
        </w:tblPrEx>
        <w:trPr>
          <w:trHeight w:val="526" w:hRule="exact"/>
          <w:jc w:val="center"/>
        </w:trPr>
        <w:tc>
          <w:tcPr>
            <w:tcW w:w="8163" w:type="dxa"/>
            <w:gridSpan w:val="2"/>
            <w:tcBorders>
              <w:top w:val="single" w:color="auto" w:sz="4" w:space="0"/>
              <w:left w:val="single" w:color="auto" w:sz="4" w:space="0"/>
              <w:bottom w:val="single" w:color="auto" w:sz="4" w:space="0"/>
            </w:tcBorders>
            <w:shd w:val="clear" w:color="auto" w:fill="auto"/>
            <w:vAlign w:val="center"/>
          </w:tcPr>
          <w:p>
            <w:pPr>
              <w:pStyle w:val="26"/>
              <w:shd w:val="clear"/>
              <w:spacing w:line="240" w:lineRule="auto"/>
              <w:ind w:firstLine="0" w:firstLineChars="0"/>
              <w:jc w:val="left"/>
              <w:rPr>
                <w:sz w:val="24"/>
                <w:szCs w:val="24"/>
                <w:highlight w:val="none"/>
              </w:rPr>
            </w:pPr>
            <w:r>
              <w:rPr>
                <w:sz w:val="24"/>
                <w:szCs w:val="24"/>
                <w:highlight w:val="none"/>
              </w:rPr>
              <w:t>结论（通过/不通过）</w:t>
            </w:r>
          </w:p>
        </w:tc>
        <w:tc>
          <w:tcPr>
            <w:tcW w:w="916" w:type="dxa"/>
            <w:tcBorders>
              <w:top w:val="single" w:color="auto" w:sz="4" w:space="0"/>
              <w:left w:val="single" w:color="auto" w:sz="4" w:space="0"/>
              <w:bottom w:val="single" w:color="auto" w:sz="4" w:space="0"/>
              <w:right w:val="single" w:color="auto" w:sz="4" w:space="0"/>
            </w:tcBorders>
            <w:shd w:val="clear" w:color="auto" w:fill="auto"/>
          </w:tcPr>
          <w:p>
            <w:pPr>
              <w:shd w:val="clear"/>
              <w:rPr>
                <w:rFonts w:ascii="宋体" w:hAnsi="宋体" w:eastAsia="宋体"/>
                <w:highlight w:val="none"/>
                <w:lang w:eastAsia="zh-CN"/>
              </w:rPr>
            </w:pPr>
          </w:p>
        </w:tc>
      </w:tr>
    </w:tbl>
    <w:p>
      <w:pPr>
        <w:pStyle w:val="20"/>
        <w:shd w:val="clear"/>
        <w:spacing w:line="313" w:lineRule="exact"/>
        <w:ind w:left="360" w:firstLine="0"/>
        <w:rPr>
          <w:sz w:val="24"/>
          <w:szCs w:val="24"/>
          <w:highlight w:val="none"/>
        </w:rPr>
      </w:pPr>
      <w:r>
        <w:rPr>
          <w:sz w:val="24"/>
          <w:szCs w:val="24"/>
          <w:highlight w:val="none"/>
        </w:rPr>
        <w:t>备注：1、每一项目符合的打</w:t>
      </w:r>
      <w:r>
        <w:rPr>
          <w:sz w:val="24"/>
          <w:szCs w:val="24"/>
          <w:highlight w:val="none"/>
          <w:lang w:val="en-US" w:eastAsia="zh-CN" w:bidi="en-US"/>
        </w:rPr>
        <w:t>“O”，</w:t>
      </w:r>
      <w:r>
        <w:rPr>
          <w:sz w:val="24"/>
          <w:szCs w:val="24"/>
          <w:highlight w:val="none"/>
        </w:rPr>
        <w:t>不符合的打“X”；汇总后，出现一个“X”的结论为“不通过”，否则为</w:t>
      </w:r>
      <w:r>
        <w:rPr>
          <w:sz w:val="24"/>
          <w:szCs w:val="24"/>
          <w:highlight w:val="none"/>
          <w:lang w:val="zh-CN" w:eastAsia="zh-CN" w:bidi="zh-CN"/>
        </w:rPr>
        <w:t>“通</w:t>
      </w:r>
      <w:r>
        <w:rPr>
          <w:sz w:val="24"/>
          <w:szCs w:val="24"/>
          <w:highlight w:val="none"/>
        </w:rPr>
        <w:t>过”。</w:t>
      </w:r>
    </w:p>
    <w:p>
      <w:pPr>
        <w:pStyle w:val="20"/>
        <w:shd w:val="clear"/>
        <w:spacing w:after="320" w:line="313" w:lineRule="exact"/>
        <w:ind w:firstLine="820"/>
        <w:rPr>
          <w:sz w:val="24"/>
          <w:szCs w:val="24"/>
          <w:highlight w:val="none"/>
        </w:rPr>
      </w:pPr>
      <w:r>
        <w:rPr>
          <w:sz w:val="24"/>
          <w:szCs w:val="24"/>
          <w:highlight w:val="none"/>
        </w:rPr>
        <w:t>2、若评委意见不一致时，则按少数服从多数的原则，作出评审结论。</w:t>
      </w:r>
    </w:p>
    <w:p>
      <w:pPr>
        <w:pStyle w:val="20"/>
        <w:shd w:val="clear"/>
        <w:tabs>
          <w:tab w:val="left" w:pos="6192"/>
        </w:tabs>
        <w:spacing w:line="313" w:lineRule="exact"/>
        <w:ind w:firstLine="360"/>
        <w:rPr>
          <w:sz w:val="24"/>
          <w:szCs w:val="24"/>
          <w:highlight w:val="none"/>
        </w:rPr>
        <w:sectPr>
          <w:pgSz w:w="11900" w:h="16840"/>
          <w:pgMar w:top="1118" w:right="1247" w:bottom="1003" w:left="1128" w:header="0" w:footer="907" w:gutter="0"/>
          <w:pgNumType w:fmt="decimal"/>
          <w:cols w:space="720" w:num="1"/>
          <w:docGrid w:linePitch="360" w:charSpace="0"/>
        </w:sectPr>
      </w:pPr>
      <w:r>
        <w:rPr>
          <w:sz w:val="24"/>
          <w:szCs w:val="24"/>
          <w:highlight w:val="none"/>
        </w:rPr>
        <w:t>评委签名：</w:t>
      </w:r>
      <w:r>
        <w:rPr>
          <w:sz w:val="24"/>
          <w:szCs w:val="24"/>
          <w:highlight w:val="none"/>
        </w:rPr>
        <w:tab/>
      </w:r>
      <w:r>
        <w:rPr>
          <w:sz w:val="24"/>
          <w:szCs w:val="24"/>
          <w:highlight w:val="none"/>
        </w:rPr>
        <w:t>日期：</w:t>
      </w:r>
    </w:p>
    <w:p>
      <w:pPr>
        <w:pStyle w:val="16"/>
        <w:keepNext/>
        <w:keepLines/>
        <w:shd w:val="clear"/>
        <w:spacing w:after="140" w:line="240" w:lineRule="auto"/>
        <w:jc w:val="left"/>
        <w:outlineLvl w:val="9"/>
        <w:rPr>
          <w:rFonts w:hint="eastAsia" w:eastAsia="宋体"/>
          <w:sz w:val="24"/>
          <w:szCs w:val="24"/>
          <w:highlight w:val="none"/>
          <w:lang w:val="en-US" w:eastAsia="zh-CN"/>
        </w:rPr>
      </w:pPr>
      <w:bookmarkStart w:id="49" w:name="bookmark78"/>
      <w:bookmarkStart w:id="50" w:name="bookmark77"/>
      <w:bookmarkStart w:id="51" w:name="bookmark76"/>
      <w:r>
        <w:rPr>
          <w:rFonts w:hint="eastAsia"/>
          <w:sz w:val="24"/>
          <w:szCs w:val="24"/>
          <w:highlight w:val="none"/>
          <w:lang w:val="en-US" w:eastAsia="zh-CN"/>
        </w:rPr>
        <w:t>附件三</w:t>
      </w:r>
    </w:p>
    <w:p>
      <w:pPr>
        <w:pStyle w:val="16"/>
        <w:keepNext/>
        <w:keepLines/>
        <w:shd w:val="clear"/>
        <w:spacing w:after="140" w:line="240" w:lineRule="auto"/>
        <w:rPr>
          <w:sz w:val="24"/>
          <w:szCs w:val="24"/>
          <w:highlight w:val="none"/>
        </w:rPr>
      </w:pPr>
      <w:r>
        <w:rPr>
          <w:sz w:val="24"/>
          <w:szCs w:val="24"/>
          <w:highlight w:val="none"/>
        </w:rPr>
        <w:t>投标申请人资格审査择优评分标准</w:t>
      </w:r>
      <w:bookmarkEnd w:id="49"/>
      <w:bookmarkEnd w:id="50"/>
      <w:bookmarkEnd w:id="51"/>
    </w:p>
    <w:tbl>
      <w:tblPr>
        <w:tblStyle w:val="7"/>
        <w:tblW w:w="10170" w:type="dxa"/>
        <w:jc w:val="center"/>
        <w:shd w:val="clear" w:color="auto" w:fill="auto"/>
        <w:tblLayout w:type="fixed"/>
        <w:tblCellMar>
          <w:top w:w="0" w:type="dxa"/>
          <w:left w:w="10" w:type="dxa"/>
          <w:bottom w:w="0" w:type="dxa"/>
          <w:right w:w="10" w:type="dxa"/>
        </w:tblCellMar>
      </w:tblPr>
      <w:tblGrid>
        <w:gridCol w:w="655"/>
        <w:gridCol w:w="1296"/>
        <w:gridCol w:w="7175"/>
        <w:gridCol w:w="1044"/>
      </w:tblGrid>
      <w:tr>
        <w:tblPrEx>
          <w:shd w:val="clear" w:color="auto" w:fill="auto"/>
          <w:tblCellMar>
            <w:top w:w="0" w:type="dxa"/>
            <w:left w:w="10" w:type="dxa"/>
            <w:bottom w:w="0" w:type="dxa"/>
            <w:right w:w="10" w:type="dxa"/>
          </w:tblCellMar>
        </w:tblPrEx>
        <w:trPr>
          <w:trHeight w:val="504" w:hRule="exact"/>
          <w:jc w:val="center"/>
        </w:trPr>
        <w:tc>
          <w:tcPr>
            <w:tcW w:w="655" w:type="dxa"/>
            <w:tcBorders>
              <w:top w:val="single" w:color="auto" w:sz="4" w:space="0"/>
              <w:left w:val="single" w:color="auto" w:sz="4" w:space="0"/>
            </w:tcBorders>
            <w:shd w:val="clear" w:color="auto" w:fill="auto"/>
            <w:vAlign w:val="center"/>
          </w:tcPr>
          <w:p>
            <w:pPr>
              <w:pStyle w:val="16"/>
              <w:keepNext/>
              <w:keepLines/>
              <w:shd w:val="clear"/>
              <w:spacing w:after="140" w:line="240" w:lineRule="auto"/>
              <w:jc w:val="center"/>
              <w:rPr>
                <w:sz w:val="24"/>
                <w:szCs w:val="24"/>
                <w:highlight w:val="none"/>
              </w:rPr>
            </w:pPr>
            <w:r>
              <w:rPr>
                <w:sz w:val="24"/>
                <w:szCs w:val="24"/>
                <w:highlight w:val="none"/>
              </w:rPr>
              <w:t>序号</w:t>
            </w:r>
          </w:p>
        </w:tc>
        <w:tc>
          <w:tcPr>
            <w:tcW w:w="1296" w:type="dxa"/>
            <w:tcBorders>
              <w:top w:val="single" w:color="auto" w:sz="4" w:space="0"/>
              <w:left w:val="single" w:color="auto" w:sz="4" w:space="0"/>
            </w:tcBorders>
            <w:shd w:val="clear" w:color="auto" w:fill="auto"/>
            <w:vAlign w:val="center"/>
          </w:tcPr>
          <w:p>
            <w:pPr>
              <w:pStyle w:val="16"/>
              <w:keepNext/>
              <w:keepLines/>
              <w:shd w:val="clear"/>
              <w:spacing w:after="140" w:line="240" w:lineRule="auto"/>
              <w:jc w:val="center"/>
              <w:rPr>
                <w:sz w:val="24"/>
                <w:szCs w:val="24"/>
                <w:highlight w:val="none"/>
              </w:rPr>
            </w:pPr>
            <w:r>
              <w:rPr>
                <w:sz w:val="24"/>
                <w:szCs w:val="24"/>
                <w:highlight w:val="none"/>
              </w:rPr>
              <w:t>分项内容</w:t>
            </w:r>
          </w:p>
        </w:tc>
        <w:tc>
          <w:tcPr>
            <w:tcW w:w="7175" w:type="dxa"/>
            <w:tcBorders>
              <w:top w:val="single" w:color="auto" w:sz="4" w:space="0"/>
              <w:left w:val="single" w:color="auto" w:sz="4" w:space="0"/>
            </w:tcBorders>
            <w:shd w:val="clear" w:color="auto" w:fill="auto"/>
            <w:vAlign w:val="center"/>
          </w:tcPr>
          <w:p>
            <w:pPr>
              <w:pStyle w:val="16"/>
              <w:keepNext/>
              <w:keepLines/>
              <w:shd w:val="clear"/>
              <w:spacing w:after="140" w:line="240" w:lineRule="auto"/>
              <w:jc w:val="center"/>
              <w:rPr>
                <w:sz w:val="24"/>
                <w:szCs w:val="24"/>
                <w:highlight w:val="none"/>
              </w:rPr>
            </w:pPr>
            <w:r>
              <w:rPr>
                <w:sz w:val="24"/>
                <w:szCs w:val="24"/>
                <w:highlight w:val="none"/>
              </w:rPr>
              <w:t>评分说明</w:t>
            </w:r>
          </w:p>
        </w:tc>
        <w:tc>
          <w:tcPr>
            <w:tcW w:w="1044" w:type="dxa"/>
            <w:tcBorders>
              <w:top w:val="single" w:color="auto" w:sz="4" w:space="0"/>
              <w:left w:val="single" w:color="auto" w:sz="4" w:space="0"/>
              <w:right w:val="single" w:color="auto" w:sz="4" w:space="0"/>
            </w:tcBorders>
            <w:shd w:val="clear" w:color="auto" w:fill="auto"/>
            <w:vAlign w:val="center"/>
          </w:tcPr>
          <w:p>
            <w:pPr>
              <w:pStyle w:val="16"/>
              <w:keepNext/>
              <w:keepLines/>
              <w:shd w:val="clear"/>
              <w:spacing w:after="140" w:line="240" w:lineRule="auto"/>
              <w:jc w:val="center"/>
              <w:rPr>
                <w:sz w:val="24"/>
                <w:szCs w:val="24"/>
                <w:highlight w:val="none"/>
              </w:rPr>
            </w:pPr>
            <w:r>
              <w:rPr>
                <w:sz w:val="24"/>
                <w:szCs w:val="24"/>
                <w:highlight w:val="none"/>
              </w:rPr>
              <w:t>备注</w:t>
            </w:r>
          </w:p>
        </w:tc>
      </w:tr>
      <w:tr>
        <w:tblPrEx>
          <w:shd w:val="clear" w:color="auto" w:fill="auto"/>
          <w:tblCellMar>
            <w:top w:w="0" w:type="dxa"/>
            <w:left w:w="10" w:type="dxa"/>
            <w:bottom w:w="0" w:type="dxa"/>
            <w:right w:w="10" w:type="dxa"/>
          </w:tblCellMar>
        </w:tblPrEx>
        <w:trPr>
          <w:trHeight w:val="1669" w:hRule="exact"/>
          <w:jc w:val="center"/>
        </w:trPr>
        <w:tc>
          <w:tcPr>
            <w:tcW w:w="655" w:type="dxa"/>
            <w:vMerge w:val="restart"/>
            <w:tcBorders>
              <w:top w:val="single" w:color="auto" w:sz="4" w:space="0"/>
              <w:left w:val="single" w:color="auto" w:sz="4" w:space="0"/>
            </w:tcBorders>
            <w:shd w:val="clear" w:color="auto" w:fill="auto"/>
            <w:vAlign w:val="center"/>
          </w:tcPr>
          <w:p>
            <w:pPr>
              <w:pStyle w:val="16"/>
              <w:keepNext/>
              <w:keepLines/>
              <w:shd w:val="clear"/>
              <w:spacing w:after="140" w:line="240" w:lineRule="auto"/>
              <w:rPr>
                <w:rFonts w:hint="eastAsia" w:eastAsia="宋体"/>
                <w:sz w:val="24"/>
                <w:szCs w:val="24"/>
                <w:highlight w:val="none"/>
                <w:lang w:val="en-US" w:eastAsia="zh-CN"/>
              </w:rPr>
            </w:pPr>
            <w:r>
              <w:rPr>
                <w:sz w:val="24"/>
                <w:szCs w:val="24"/>
                <w:highlight w:val="none"/>
              </w:rPr>
              <w:t>1</w:t>
            </w:r>
          </w:p>
        </w:tc>
        <w:tc>
          <w:tcPr>
            <w:tcW w:w="1296" w:type="dxa"/>
            <w:vMerge w:val="restart"/>
            <w:tcBorders>
              <w:top w:val="single" w:color="auto" w:sz="4" w:space="0"/>
              <w:left w:val="single" w:color="auto" w:sz="4" w:space="0"/>
            </w:tcBorders>
            <w:shd w:val="clear" w:color="auto" w:fill="auto"/>
            <w:vAlign w:val="center"/>
          </w:tcPr>
          <w:p>
            <w:pPr>
              <w:pStyle w:val="16"/>
              <w:keepNext/>
              <w:keepLines/>
              <w:shd w:val="clear"/>
              <w:spacing w:after="140" w:line="240" w:lineRule="auto"/>
              <w:rPr>
                <w:sz w:val="24"/>
                <w:szCs w:val="24"/>
                <w:highlight w:val="none"/>
              </w:rPr>
            </w:pPr>
            <w:r>
              <w:rPr>
                <w:rFonts w:hint="eastAsia" w:ascii="宋体" w:hAnsi="宋体" w:eastAsia="宋体" w:cs="宋体"/>
                <w:color w:val="auto"/>
                <w:sz w:val="24"/>
                <w:szCs w:val="24"/>
                <w:highlight w:val="none"/>
              </w:rPr>
              <w:t>企业资信评价（</w:t>
            </w: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eastAsia="zh-CN"/>
              </w:rPr>
              <w:t>）</w:t>
            </w:r>
          </w:p>
        </w:tc>
        <w:tc>
          <w:tcPr>
            <w:tcW w:w="7175" w:type="dxa"/>
            <w:tcBorders>
              <w:top w:val="single" w:color="auto" w:sz="4" w:space="0"/>
              <w:left w:val="single" w:color="auto" w:sz="4" w:space="0"/>
            </w:tcBorders>
            <w:shd w:val="clear" w:color="auto" w:fill="auto"/>
            <w:vAlign w:val="center"/>
          </w:tcPr>
          <w:p>
            <w:pPr>
              <w:widowControl/>
              <w:jc w:val="left"/>
              <w:rPr>
                <w:rFonts w:hint="eastAsia" w:ascii="宋体" w:hAnsi="宋体" w:cs="宋体"/>
                <w:szCs w:val="21"/>
                <w:highlight w:val="none"/>
              </w:rPr>
            </w:pPr>
            <w:r>
              <w:rPr>
                <w:rFonts w:hint="eastAsia" w:ascii="宋体" w:hAnsi="宋体" w:cs="宋体"/>
                <w:szCs w:val="21"/>
                <w:highlight w:val="none"/>
              </w:rPr>
              <w:t>2018年1月1日至今，获得过“纳税信用等级A级纳税人”荣誉的，得</w:t>
            </w:r>
            <w:r>
              <w:rPr>
                <w:rFonts w:hint="eastAsia" w:ascii="宋体" w:hAnsi="宋体" w:eastAsia="宋体" w:cs="宋体"/>
                <w:szCs w:val="21"/>
                <w:highlight w:val="none"/>
                <w:lang w:val="en-US" w:eastAsia="zh-CN"/>
              </w:rPr>
              <w:t>5</w:t>
            </w:r>
            <w:r>
              <w:rPr>
                <w:rFonts w:hint="eastAsia" w:ascii="宋体" w:hAnsi="宋体" w:cs="宋体"/>
                <w:szCs w:val="21"/>
                <w:highlight w:val="none"/>
              </w:rPr>
              <w:t>分。</w:t>
            </w:r>
          </w:p>
          <w:p>
            <w:pPr>
              <w:widowControl/>
              <w:jc w:val="left"/>
              <w:rPr>
                <w:sz w:val="24"/>
                <w:szCs w:val="24"/>
                <w:highlight w:val="none"/>
              </w:rPr>
            </w:pPr>
            <w:r>
              <w:rPr>
                <w:rFonts w:hint="eastAsia" w:ascii="宋体" w:hAnsi="宋体" w:cs="宋体"/>
                <w:szCs w:val="21"/>
                <w:highlight w:val="none"/>
              </w:rPr>
              <w:t>注：以税务部门颁发的证书或电子证书或以“国家税务总局”官（http://www.chinatax.gov.cn/index.html）的查询结果网页打印件为准，以获得年度为准，其他证明文件不得分。</w:t>
            </w:r>
            <w:r>
              <w:rPr>
                <w:rFonts w:hint="eastAsia" w:ascii="宋体" w:hAnsi="宋体" w:cs="宋体"/>
                <w:b w:val="0"/>
                <w:bCs/>
                <w:szCs w:val="21"/>
                <w:highlight w:val="none"/>
              </w:rPr>
              <w:t>。</w:t>
            </w:r>
          </w:p>
        </w:tc>
        <w:tc>
          <w:tcPr>
            <w:tcW w:w="1044" w:type="dxa"/>
            <w:tcBorders>
              <w:top w:val="single" w:color="auto" w:sz="4" w:space="0"/>
              <w:left w:val="single" w:color="auto" w:sz="4" w:space="0"/>
              <w:right w:val="single" w:color="auto" w:sz="4" w:space="0"/>
            </w:tcBorders>
            <w:shd w:val="clear" w:color="auto" w:fill="auto"/>
          </w:tcPr>
          <w:p>
            <w:pPr>
              <w:pStyle w:val="16"/>
              <w:keepNext/>
              <w:keepLines/>
              <w:shd w:val="clear"/>
              <w:spacing w:after="140" w:line="240" w:lineRule="auto"/>
              <w:rPr>
                <w:sz w:val="24"/>
                <w:szCs w:val="24"/>
                <w:highlight w:val="none"/>
                <w:lang w:eastAsia="zh-CN"/>
              </w:rPr>
            </w:pPr>
          </w:p>
        </w:tc>
      </w:tr>
      <w:tr>
        <w:tblPrEx>
          <w:shd w:val="clear" w:color="auto" w:fill="auto"/>
          <w:tblCellMar>
            <w:top w:w="0" w:type="dxa"/>
            <w:left w:w="10" w:type="dxa"/>
            <w:bottom w:w="0" w:type="dxa"/>
            <w:right w:w="10" w:type="dxa"/>
          </w:tblCellMar>
        </w:tblPrEx>
        <w:trPr>
          <w:trHeight w:val="1812" w:hRule="exact"/>
          <w:jc w:val="center"/>
        </w:trPr>
        <w:tc>
          <w:tcPr>
            <w:tcW w:w="655" w:type="dxa"/>
            <w:vMerge w:val="continue"/>
            <w:tcBorders>
              <w:left w:val="single" w:color="auto" w:sz="4" w:space="0"/>
            </w:tcBorders>
            <w:shd w:val="clear" w:color="auto" w:fill="auto"/>
            <w:vAlign w:val="center"/>
          </w:tcPr>
          <w:p>
            <w:pPr>
              <w:pStyle w:val="16"/>
              <w:keepNext/>
              <w:keepLines/>
              <w:shd w:val="clear"/>
              <w:spacing w:after="140" w:line="240" w:lineRule="auto"/>
              <w:rPr>
                <w:rFonts w:hint="eastAsia" w:eastAsia="宋体"/>
                <w:sz w:val="24"/>
                <w:szCs w:val="24"/>
                <w:highlight w:val="none"/>
                <w:lang w:val="en-US" w:eastAsia="zh-CN"/>
              </w:rPr>
            </w:pPr>
          </w:p>
        </w:tc>
        <w:tc>
          <w:tcPr>
            <w:tcW w:w="1296" w:type="dxa"/>
            <w:vMerge w:val="continue"/>
            <w:tcBorders>
              <w:left w:val="single" w:color="auto" w:sz="4" w:space="0"/>
            </w:tcBorders>
            <w:shd w:val="clear" w:color="auto" w:fill="auto"/>
            <w:vAlign w:val="center"/>
          </w:tcPr>
          <w:p>
            <w:pPr>
              <w:pStyle w:val="16"/>
              <w:keepNext/>
              <w:keepLines/>
              <w:shd w:val="clear"/>
              <w:spacing w:after="140" w:line="240" w:lineRule="auto"/>
              <w:rPr>
                <w:sz w:val="24"/>
                <w:szCs w:val="24"/>
                <w:highlight w:val="none"/>
              </w:rPr>
            </w:pPr>
          </w:p>
        </w:tc>
        <w:tc>
          <w:tcPr>
            <w:tcW w:w="7175" w:type="dxa"/>
            <w:tcBorders>
              <w:top w:val="single" w:color="auto" w:sz="4" w:space="0"/>
              <w:left w:val="single" w:color="auto" w:sz="4" w:space="0"/>
            </w:tcBorders>
            <w:shd w:val="clear" w:color="auto" w:fill="auto"/>
            <w:vAlign w:val="center"/>
          </w:tcPr>
          <w:p>
            <w:pPr>
              <w:widowControl/>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具</w:t>
            </w:r>
            <w:r>
              <w:rPr>
                <w:rFonts w:hint="eastAsia" w:ascii="宋体" w:hAnsi="宋体" w:eastAsia="宋体" w:cs="宋体"/>
                <w:b w:val="0"/>
                <w:bCs w:val="0"/>
                <w:sz w:val="24"/>
                <w:szCs w:val="24"/>
                <w:lang w:val="en-US" w:eastAsia="zh-CN"/>
              </w:rPr>
              <w:t>备</w:t>
            </w:r>
            <w:r>
              <w:rPr>
                <w:rFonts w:hint="eastAsia" w:ascii="宋体" w:hAnsi="宋体" w:eastAsia="宋体" w:cs="宋体"/>
                <w:b w:val="0"/>
                <w:bCs w:val="0"/>
                <w:sz w:val="24"/>
                <w:szCs w:val="24"/>
              </w:rPr>
              <w:t>质量管理体系认证、环境管理体系认证、职业健康安全管理体系认证的，每</w:t>
            </w:r>
            <w:r>
              <w:rPr>
                <w:rFonts w:hint="eastAsia" w:ascii="宋体" w:hAnsi="宋体" w:eastAsia="宋体" w:cs="宋体"/>
                <w:b w:val="0"/>
                <w:bCs w:val="0"/>
                <w:sz w:val="24"/>
                <w:szCs w:val="24"/>
                <w:lang w:val="en-US" w:eastAsia="zh-CN"/>
              </w:rPr>
              <w:t>个</w:t>
            </w:r>
            <w:r>
              <w:rPr>
                <w:rFonts w:hint="eastAsia" w:ascii="宋体" w:hAnsi="宋体" w:eastAsia="宋体" w:cs="宋体"/>
                <w:b w:val="0"/>
                <w:bCs w:val="0"/>
                <w:sz w:val="24"/>
                <w:szCs w:val="24"/>
              </w:rPr>
              <w:t>得</w:t>
            </w: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分</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本小项最多得15分</w:t>
            </w:r>
            <w:r>
              <w:rPr>
                <w:rFonts w:hint="eastAsia" w:ascii="宋体" w:hAnsi="宋体" w:eastAsia="宋体" w:cs="宋体"/>
                <w:b w:val="0"/>
                <w:bCs w:val="0"/>
                <w:sz w:val="24"/>
                <w:szCs w:val="24"/>
                <w:lang w:eastAsia="zh-CN"/>
              </w:rPr>
              <w:t>。</w:t>
            </w:r>
          </w:p>
          <w:p>
            <w:pPr>
              <w:widowControl/>
              <w:jc w:val="left"/>
              <w:rPr>
                <w:sz w:val="24"/>
                <w:szCs w:val="24"/>
                <w:highlight w:val="none"/>
              </w:rPr>
            </w:pPr>
            <w:r>
              <w:rPr>
                <w:rFonts w:hint="eastAsia" w:ascii="宋体" w:hAnsi="宋体" w:eastAsia="宋体" w:cs="宋体"/>
                <w:b/>
                <w:bCs/>
                <w:sz w:val="24"/>
                <w:szCs w:val="24"/>
                <w:lang w:val="en-US" w:eastAsia="zh-CN"/>
              </w:rPr>
              <w:t>注：</w:t>
            </w:r>
            <w:r>
              <w:rPr>
                <w:rFonts w:hint="eastAsia" w:ascii="宋体" w:hAnsi="宋体" w:eastAsia="宋体" w:cs="宋体"/>
                <w:b/>
                <w:bCs/>
                <w:sz w:val="24"/>
                <w:szCs w:val="24"/>
              </w:rPr>
              <w:t>提供有效期内的认证证书复印件和打印网站公布的链接信息资料（网址以http://cx.cnca.cn网站公布为准，提供查询结果的截图）。</w:t>
            </w:r>
          </w:p>
        </w:tc>
        <w:tc>
          <w:tcPr>
            <w:tcW w:w="1044" w:type="dxa"/>
            <w:tcBorders>
              <w:top w:val="single" w:color="auto" w:sz="4" w:space="0"/>
              <w:left w:val="single" w:color="auto" w:sz="4" w:space="0"/>
              <w:right w:val="single" w:color="auto" w:sz="4" w:space="0"/>
            </w:tcBorders>
            <w:shd w:val="clear" w:color="auto" w:fill="auto"/>
          </w:tcPr>
          <w:p>
            <w:pPr>
              <w:pStyle w:val="16"/>
              <w:keepNext/>
              <w:keepLines/>
              <w:shd w:val="clear"/>
              <w:spacing w:after="140" w:line="240" w:lineRule="auto"/>
              <w:rPr>
                <w:sz w:val="24"/>
                <w:szCs w:val="24"/>
                <w:highlight w:val="none"/>
                <w:lang w:eastAsia="zh-CN"/>
              </w:rPr>
            </w:pPr>
          </w:p>
        </w:tc>
      </w:tr>
      <w:tr>
        <w:tblPrEx>
          <w:shd w:val="clear" w:color="auto" w:fill="auto"/>
          <w:tblCellMar>
            <w:top w:w="0" w:type="dxa"/>
            <w:left w:w="10" w:type="dxa"/>
            <w:bottom w:w="0" w:type="dxa"/>
            <w:right w:w="10" w:type="dxa"/>
          </w:tblCellMar>
        </w:tblPrEx>
        <w:trPr>
          <w:trHeight w:val="6740" w:hRule="exact"/>
          <w:jc w:val="center"/>
        </w:trPr>
        <w:tc>
          <w:tcPr>
            <w:tcW w:w="655" w:type="dxa"/>
            <w:tcBorders>
              <w:top w:val="single" w:color="auto" w:sz="4" w:space="0"/>
              <w:left w:val="single" w:color="auto" w:sz="4" w:space="0"/>
            </w:tcBorders>
            <w:shd w:val="clear" w:color="auto" w:fill="auto"/>
            <w:vAlign w:val="center"/>
          </w:tcPr>
          <w:p>
            <w:pPr>
              <w:pStyle w:val="16"/>
              <w:keepNext/>
              <w:keepLines/>
              <w:shd w:val="clear"/>
              <w:spacing w:after="140" w:line="240" w:lineRule="auto"/>
              <w:rPr>
                <w:rFonts w:hint="eastAsia" w:eastAsia="宋体"/>
                <w:sz w:val="24"/>
                <w:szCs w:val="24"/>
                <w:highlight w:val="none"/>
                <w:lang w:eastAsia="zh-CN"/>
              </w:rPr>
            </w:pPr>
            <w:r>
              <w:rPr>
                <w:rFonts w:hint="eastAsia"/>
                <w:sz w:val="24"/>
                <w:szCs w:val="24"/>
                <w:highlight w:val="none"/>
                <w:lang w:val="en-US" w:eastAsia="zh-CN"/>
              </w:rPr>
              <w:t>2</w:t>
            </w:r>
          </w:p>
        </w:tc>
        <w:tc>
          <w:tcPr>
            <w:tcW w:w="1296" w:type="dxa"/>
            <w:tcBorders>
              <w:top w:val="single" w:color="auto" w:sz="4" w:space="0"/>
              <w:left w:val="single" w:color="auto" w:sz="4" w:space="0"/>
            </w:tcBorders>
            <w:shd w:val="clear" w:color="auto" w:fill="auto"/>
            <w:vAlign w:val="center"/>
          </w:tcPr>
          <w:p>
            <w:pPr>
              <w:pStyle w:val="16"/>
              <w:keepNext/>
              <w:keepLines/>
              <w:shd w:val="clear"/>
              <w:spacing w:after="140" w:line="240" w:lineRule="auto"/>
              <w:rPr>
                <w:sz w:val="24"/>
                <w:szCs w:val="24"/>
                <w:highlight w:val="none"/>
              </w:rPr>
            </w:pPr>
            <w:r>
              <w:rPr>
                <w:sz w:val="24"/>
                <w:szCs w:val="24"/>
                <w:highlight w:val="none"/>
              </w:rPr>
              <w:t>团队人员实 力</w:t>
            </w:r>
          </w:p>
          <w:p>
            <w:pPr>
              <w:pStyle w:val="16"/>
              <w:keepNext/>
              <w:keepLines/>
              <w:shd w:val="clear"/>
              <w:spacing w:after="140" w:line="240" w:lineRule="auto"/>
              <w:rPr>
                <w:sz w:val="24"/>
                <w:szCs w:val="24"/>
                <w:highlight w:val="none"/>
              </w:rPr>
            </w:pPr>
            <w:r>
              <w:rPr>
                <w:sz w:val="24"/>
                <w:szCs w:val="24"/>
                <w:highlight w:val="none"/>
              </w:rPr>
              <w:t>（</w:t>
            </w:r>
            <w:r>
              <w:rPr>
                <w:rFonts w:hint="eastAsia"/>
                <w:sz w:val="24"/>
                <w:szCs w:val="24"/>
                <w:highlight w:val="none"/>
                <w:lang w:val="en-US" w:eastAsia="zh-CN"/>
              </w:rPr>
              <w:t>5</w:t>
            </w:r>
            <w:r>
              <w:rPr>
                <w:sz w:val="24"/>
                <w:szCs w:val="24"/>
                <w:highlight w:val="none"/>
              </w:rPr>
              <w:t>分）</w:t>
            </w:r>
          </w:p>
        </w:tc>
        <w:tc>
          <w:tcPr>
            <w:tcW w:w="7175" w:type="dxa"/>
            <w:tcBorders>
              <w:top w:val="single" w:color="auto" w:sz="4" w:space="0"/>
              <w:left w:val="single" w:color="auto" w:sz="4" w:space="0"/>
            </w:tcBorders>
            <w:shd w:val="clear" w:color="auto" w:fill="auto"/>
          </w:tcPr>
          <w:p>
            <w:pPr>
              <w:pStyle w:val="16"/>
              <w:keepNext/>
              <w:keepLines/>
              <w:shd w:val="clear"/>
              <w:spacing w:after="140" w:line="240" w:lineRule="auto"/>
              <w:jc w:val="left"/>
              <w:rPr>
                <w:sz w:val="24"/>
                <w:szCs w:val="24"/>
                <w:highlight w:val="none"/>
              </w:rPr>
            </w:pPr>
            <w:r>
              <w:rPr>
                <w:sz w:val="24"/>
                <w:szCs w:val="24"/>
                <w:highlight w:val="none"/>
              </w:rPr>
              <w:t>拟投入的团队人员中：</w:t>
            </w:r>
          </w:p>
          <w:p>
            <w:pPr>
              <w:pStyle w:val="16"/>
              <w:keepNext/>
              <w:keepLines/>
              <w:shd w:val="clear"/>
              <w:spacing w:after="140" w:line="240" w:lineRule="auto"/>
              <w:jc w:val="left"/>
              <w:rPr>
                <w:sz w:val="24"/>
                <w:szCs w:val="24"/>
                <w:highlight w:val="none"/>
              </w:rPr>
            </w:pPr>
            <w:r>
              <w:rPr>
                <w:rFonts w:hint="eastAsia"/>
                <w:sz w:val="24"/>
                <w:szCs w:val="24"/>
                <w:highlight w:val="none"/>
                <w:lang w:val="en-US" w:eastAsia="zh-CN"/>
              </w:rPr>
              <w:t>1.项目负责人</w:t>
            </w:r>
            <w:r>
              <w:rPr>
                <w:rFonts w:hint="eastAsia"/>
                <w:sz w:val="24"/>
                <w:szCs w:val="24"/>
                <w:highlight w:val="none"/>
              </w:rPr>
              <w:t>具有</w:t>
            </w:r>
            <w:r>
              <w:rPr>
                <w:rFonts w:hint="eastAsia"/>
                <w:sz w:val="24"/>
                <w:szCs w:val="24"/>
                <w:highlight w:val="none"/>
                <w:lang w:val="en-US" w:eastAsia="zh-CN"/>
              </w:rPr>
              <w:t>大专学历得1分，具有</w:t>
            </w:r>
            <w:r>
              <w:rPr>
                <w:rFonts w:hint="eastAsia"/>
                <w:sz w:val="24"/>
                <w:szCs w:val="24"/>
                <w:highlight w:val="none"/>
              </w:rPr>
              <w:t>建筑工程专业二级注册建造师或以上级别得</w:t>
            </w:r>
            <w:r>
              <w:rPr>
                <w:rFonts w:hint="eastAsia"/>
                <w:sz w:val="24"/>
                <w:szCs w:val="24"/>
                <w:highlight w:val="none"/>
                <w:lang w:val="en-US" w:eastAsia="zh-CN"/>
              </w:rPr>
              <w:t>1</w:t>
            </w:r>
            <w:r>
              <w:rPr>
                <w:rFonts w:hint="eastAsia"/>
                <w:sz w:val="24"/>
                <w:szCs w:val="24"/>
                <w:highlight w:val="none"/>
              </w:rPr>
              <w:t>分，本小项最高得</w:t>
            </w:r>
            <w:r>
              <w:rPr>
                <w:rFonts w:hint="eastAsia"/>
                <w:sz w:val="24"/>
                <w:szCs w:val="24"/>
                <w:highlight w:val="none"/>
                <w:lang w:val="en-US" w:eastAsia="zh-CN"/>
              </w:rPr>
              <w:t>2</w:t>
            </w:r>
            <w:r>
              <w:rPr>
                <w:rFonts w:hint="eastAsia"/>
                <w:sz w:val="24"/>
                <w:szCs w:val="24"/>
                <w:highlight w:val="none"/>
              </w:rPr>
              <w:t>分。</w:t>
            </w:r>
          </w:p>
          <w:p>
            <w:pPr>
              <w:pStyle w:val="16"/>
              <w:keepNext/>
              <w:keepLines/>
              <w:shd w:val="clear"/>
              <w:spacing w:after="140" w:line="240" w:lineRule="auto"/>
              <w:jc w:val="left"/>
              <w:rPr>
                <w:sz w:val="24"/>
                <w:szCs w:val="24"/>
                <w:highlight w:val="none"/>
              </w:rPr>
            </w:pPr>
            <w:r>
              <w:rPr>
                <w:rFonts w:hint="eastAsia"/>
                <w:sz w:val="24"/>
                <w:szCs w:val="24"/>
                <w:highlight w:val="none"/>
                <w:lang w:val="en-US" w:eastAsia="zh-CN"/>
              </w:rPr>
              <w:t>2.</w:t>
            </w:r>
            <w:r>
              <w:rPr>
                <w:rFonts w:hint="eastAsia"/>
                <w:sz w:val="24"/>
                <w:szCs w:val="24"/>
                <w:highlight w:val="none"/>
              </w:rPr>
              <w:t>根据申请人拟投入的组织架构进行横向对比：架构设置清晰，职能分工明确，所包含岗位及人员齐全得</w:t>
            </w:r>
            <w:r>
              <w:rPr>
                <w:rFonts w:hint="eastAsia"/>
                <w:sz w:val="24"/>
                <w:szCs w:val="24"/>
                <w:highlight w:val="none"/>
                <w:lang w:val="en-US" w:eastAsia="zh-CN"/>
              </w:rPr>
              <w:t>3</w:t>
            </w:r>
            <w:r>
              <w:rPr>
                <w:rFonts w:hint="eastAsia"/>
                <w:sz w:val="24"/>
                <w:szCs w:val="24"/>
                <w:highlight w:val="none"/>
              </w:rPr>
              <w:t>分；架构设置较清晰，职能分工较明确，所包含岗位及人员较齐全得</w:t>
            </w:r>
            <w:r>
              <w:rPr>
                <w:rFonts w:hint="eastAsia"/>
                <w:sz w:val="24"/>
                <w:szCs w:val="24"/>
                <w:highlight w:val="none"/>
                <w:lang w:val="en-US" w:eastAsia="zh-CN"/>
              </w:rPr>
              <w:t>2</w:t>
            </w:r>
            <w:r>
              <w:rPr>
                <w:rFonts w:hint="eastAsia"/>
                <w:sz w:val="24"/>
                <w:szCs w:val="24"/>
                <w:highlight w:val="none"/>
              </w:rPr>
              <w:t>分，其它得1分，无组织架构不得分。</w:t>
            </w:r>
            <w:r>
              <w:rPr>
                <w:sz w:val="24"/>
                <w:szCs w:val="24"/>
                <w:highlight w:val="none"/>
              </w:rPr>
              <w:br w:type="textWrapping"/>
            </w:r>
            <w:r>
              <w:rPr>
                <w:sz w:val="24"/>
                <w:szCs w:val="24"/>
                <w:highlight w:val="none"/>
              </w:rPr>
              <w:t>注：</w:t>
            </w:r>
            <w:r>
              <w:rPr>
                <w:sz w:val="24"/>
                <w:szCs w:val="24"/>
                <w:highlight w:val="none"/>
              </w:rPr>
              <w:br w:type="textWrapping"/>
            </w:r>
            <w:r>
              <w:rPr>
                <w:sz w:val="24"/>
                <w:szCs w:val="24"/>
                <w:highlight w:val="none"/>
              </w:rPr>
              <w:t>1）</w:t>
            </w:r>
            <w:r>
              <w:rPr>
                <w:rFonts w:hint="eastAsia"/>
                <w:sz w:val="24"/>
                <w:szCs w:val="24"/>
                <w:highlight w:val="none"/>
              </w:rPr>
              <w:t>提供</w:t>
            </w:r>
            <w:r>
              <w:rPr>
                <w:rFonts w:hint="eastAsia"/>
                <w:sz w:val="24"/>
                <w:szCs w:val="24"/>
                <w:highlight w:val="none"/>
                <w:lang w:val="en-US" w:eastAsia="zh-CN"/>
              </w:rPr>
              <w:t>项目负责人毕业证书复印件，</w:t>
            </w:r>
            <w:r>
              <w:rPr>
                <w:rFonts w:hint="eastAsia"/>
                <w:sz w:val="24"/>
                <w:szCs w:val="24"/>
                <w:highlight w:val="none"/>
              </w:rPr>
              <w:t>注册建造师执业资格证书复印件,同时提供持有注册建造师资格证人员</w:t>
            </w:r>
            <w:r>
              <w:rPr>
                <w:rFonts w:hint="eastAsia"/>
                <w:sz w:val="24"/>
                <w:szCs w:val="24"/>
                <w:highlight w:val="none"/>
                <w:lang w:val="en-US" w:eastAsia="zh-CN"/>
              </w:rPr>
              <w:t>2023年内任一个月</w:t>
            </w:r>
            <w:r>
              <w:rPr>
                <w:rFonts w:hint="eastAsia"/>
                <w:sz w:val="24"/>
                <w:szCs w:val="24"/>
                <w:highlight w:val="none"/>
              </w:rPr>
              <w:t>的</w:t>
            </w:r>
            <w:r>
              <w:rPr>
                <w:rFonts w:hint="eastAsia"/>
                <w:sz w:val="24"/>
                <w:szCs w:val="24"/>
                <w:highlight w:val="none"/>
                <w:lang w:val="en-US" w:eastAsia="zh-CN"/>
              </w:rPr>
              <w:t>有效</w:t>
            </w:r>
            <w:r>
              <w:rPr>
                <w:sz w:val="24"/>
                <w:szCs w:val="24"/>
                <w:highlight w:val="none"/>
              </w:rPr>
              <w:t>社保证明</w:t>
            </w:r>
            <w:r>
              <w:rPr>
                <w:rFonts w:hint="eastAsia"/>
                <w:sz w:val="24"/>
                <w:szCs w:val="24"/>
                <w:highlight w:val="none"/>
              </w:rPr>
              <w:t>。注册建造师包括延续注册成功的注册临时建造师。根据广东省建设厅《关于明确省外二级建造师入粤注册和执业有关问题的通知》（粤建市函〔2011〕218号），二级建造师执业资格证书。投标人应提供有效的二级建造师执业资格证书或提供省建设执业资格注册中心“广东省二级注册建造师、二级注册结构工程师、二级注册建筑师注册管理信息系统”上有效的电子注册证书。注册建造师证书须在申请人单位注册，否则不得分。</w:t>
            </w:r>
            <w:r>
              <w:rPr>
                <w:rFonts w:hint="eastAsia"/>
                <w:sz w:val="24"/>
                <w:szCs w:val="24"/>
                <w:highlight w:val="none"/>
              </w:rPr>
              <w:br w:type="textWrapping"/>
            </w:r>
            <w:r>
              <w:rPr>
                <w:sz w:val="24"/>
                <w:szCs w:val="24"/>
                <w:highlight w:val="none"/>
              </w:rPr>
              <w:t>2）详细列明组织架构图及各岗位人员姓名</w:t>
            </w:r>
            <w:r>
              <w:rPr>
                <w:rFonts w:hint="eastAsia"/>
                <w:sz w:val="24"/>
                <w:szCs w:val="24"/>
                <w:highlight w:val="none"/>
                <w:lang w:eastAsia="zh-CN"/>
              </w:rPr>
              <w:t>。</w:t>
            </w:r>
            <w:r>
              <w:rPr>
                <w:sz w:val="24"/>
                <w:szCs w:val="24"/>
                <w:highlight w:val="none"/>
              </w:rPr>
              <w:br w:type="textWrapping"/>
            </w:r>
            <w:r>
              <w:rPr>
                <w:sz w:val="24"/>
                <w:szCs w:val="24"/>
                <w:highlight w:val="none"/>
              </w:rPr>
              <w:t>3）以上证明材料提供复印件并加盖申请人公章，否则不得分。</w:t>
            </w:r>
          </w:p>
        </w:tc>
        <w:tc>
          <w:tcPr>
            <w:tcW w:w="1044" w:type="dxa"/>
            <w:tcBorders>
              <w:top w:val="single" w:color="auto" w:sz="4" w:space="0"/>
              <w:left w:val="single" w:color="auto" w:sz="4" w:space="0"/>
              <w:right w:val="single" w:color="auto" w:sz="4" w:space="0"/>
            </w:tcBorders>
            <w:shd w:val="clear" w:color="auto" w:fill="auto"/>
          </w:tcPr>
          <w:p>
            <w:pPr>
              <w:pStyle w:val="16"/>
              <w:keepNext/>
              <w:keepLines/>
              <w:shd w:val="clear"/>
              <w:spacing w:after="140" w:line="240" w:lineRule="auto"/>
              <w:rPr>
                <w:sz w:val="24"/>
                <w:szCs w:val="24"/>
                <w:highlight w:val="none"/>
                <w:lang w:eastAsia="zh-CN"/>
              </w:rPr>
            </w:pPr>
          </w:p>
        </w:tc>
      </w:tr>
      <w:tr>
        <w:tblPrEx>
          <w:shd w:val="clear" w:color="auto" w:fill="auto"/>
          <w:tblCellMar>
            <w:top w:w="0" w:type="dxa"/>
            <w:left w:w="10" w:type="dxa"/>
            <w:bottom w:w="0" w:type="dxa"/>
            <w:right w:w="10" w:type="dxa"/>
          </w:tblCellMar>
        </w:tblPrEx>
        <w:trPr>
          <w:trHeight w:val="3754" w:hRule="exact"/>
          <w:jc w:val="center"/>
        </w:trPr>
        <w:tc>
          <w:tcPr>
            <w:tcW w:w="655" w:type="dxa"/>
            <w:tcBorders>
              <w:top w:val="single" w:color="auto" w:sz="4" w:space="0"/>
              <w:left w:val="single" w:color="auto" w:sz="4" w:space="0"/>
              <w:bottom w:val="single" w:color="auto" w:sz="4" w:space="0"/>
            </w:tcBorders>
            <w:shd w:val="clear" w:color="auto" w:fill="auto"/>
            <w:vAlign w:val="center"/>
          </w:tcPr>
          <w:p>
            <w:pPr>
              <w:pStyle w:val="16"/>
              <w:keepNext/>
              <w:keepLines/>
              <w:shd w:val="clear"/>
              <w:spacing w:after="140" w:line="240" w:lineRule="auto"/>
              <w:rPr>
                <w:rFonts w:hint="eastAsia" w:eastAsia="宋体"/>
                <w:sz w:val="24"/>
                <w:szCs w:val="24"/>
                <w:highlight w:val="none"/>
                <w:lang w:eastAsia="zh-CN"/>
              </w:rPr>
            </w:pPr>
            <w:r>
              <w:rPr>
                <w:rFonts w:hint="eastAsia"/>
                <w:sz w:val="24"/>
                <w:szCs w:val="24"/>
                <w:highlight w:val="none"/>
                <w:lang w:val="en-US" w:eastAsia="zh-CN"/>
              </w:rPr>
              <w:t>3</w:t>
            </w:r>
          </w:p>
        </w:tc>
        <w:tc>
          <w:tcPr>
            <w:tcW w:w="1296" w:type="dxa"/>
            <w:tcBorders>
              <w:top w:val="single" w:color="auto" w:sz="4" w:space="0"/>
              <w:left w:val="single" w:color="auto" w:sz="4" w:space="0"/>
              <w:bottom w:val="single" w:color="auto" w:sz="4" w:space="0"/>
            </w:tcBorders>
            <w:shd w:val="clear" w:color="auto" w:fill="auto"/>
            <w:vAlign w:val="center"/>
          </w:tcPr>
          <w:p>
            <w:pPr>
              <w:pStyle w:val="16"/>
              <w:keepNext/>
              <w:keepLines/>
              <w:shd w:val="clear"/>
              <w:spacing w:after="140" w:line="240" w:lineRule="auto"/>
              <w:rPr>
                <w:sz w:val="24"/>
                <w:szCs w:val="24"/>
                <w:highlight w:val="none"/>
                <w:lang w:eastAsia="zh-CN"/>
              </w:rPr>
            </w:pPr>
            <w:r>
              <w:rPr>
                <w:sz w:val="24"/>
                <w:szCs w:val="24"/>
                <w:highlight w:val="none"/>
              </w:rPr>
              <w:t xml:space="preserve">获奖情况 </w:t>
            </w:r>
          </w:p>
          <w:p>
            <w:pPr>
              <w:pStyle w:val="16"/>
              <w:keepNext/>
              <w:keepLines/>
              <w:shd w:val="clear"/>
              <w:spacing w:after="140" w:line="240" w:lineRule="auto"/>
              <w:rPr>
                <w:sz w:val="24"/>
                <w:szCs w:val="24"/>
                <w:highlight w:val="none"/>
              </w:rPr>
            </w:pPr>
            <w:r>
              <w:rPr>
                <w:sz w:val="24"/>
                <w:szCs w:val="24"/>
                <w:highlight w:val="none"/>
              </w:rPr>
              <w:t>（</w:t>
            </w:r>
            <w:r>
              <w:rPr>
                <w:rFonts w:hint="eastAsia"/>
                <w:sz w:val="24"/>
                <w:szCs w:val="24"/>
                <w:highlight w:val="none"/>
                <w:lang w:val="en-US" w:eastAsia="zh-CN"/>
              </w:rPr>
              <w:t>5</w:t>
            </w:r>
            <w:r>
              <w:rPr>
                <w:sz w:val="24"/>
                <w:szCs w:val="24"/>
                <w:highlight w:val="none"/>
              </w:rPr>
              <w:t>分）</w:t>
            </w:r>
          </w:p>
        </w:tc>
        <w:tc>
          <w:tcPr>
            <w:tcW w:w="7175" w:type="dxa"/>
            <w:tcBorders>
              <w:top w:val="single" w:color="auto" w:sz="4" w:space="0"/>
              <w:left w:val="single" w:color="auto" w:sz="4" w:space="0"/>
              <w:bottom w:val="single" w:color="auto" w:sz="4" w:space="0"/>
            </w:tcBorders>
            <w:shd w:val="clear" w:color="auto" w:fill="auto"/>
            <w:vAlign w:val="center"/>
          </w:tcPr>
          <w:p>
            <w:pPr>
              <w:pStyle w:val="16"/>
              <w:keepNext/>
              <w:keepLines/>
              <w:shd w:val="clear"/>
              <w:spacing w:after="140" w:line="240" w:lineRule="auto"/>
              <w:jc w:val="left"/>
              <w:rPr>
                <w:sz w:val="24"/>
                <w:szCs w:val="24"/>
                <w:highlight w:val="none"/>
              </w:rPr>
            </w:pPr>
            <w:r>
              <w:rPr>
                <w:sz w:val="24"/>
                <w:szCs w:val="24"/>
                <w:highlight w:val="none"/>
              </w:rPr>
              <w:t>申请人自20</w:t>
            </w:r>
            <w:r>
              <w:rPr>
                <w:rFonts w:hint="eastAsia"/>
                <w:sz w:val="24"/>
                <w:szCs w:val="24"/>
                <w:highlight w:val="none"/>
                <w:lang w:val="en-US" w:eastAsia="zh-CN"/>
              </w:rPr>
              <w:t>20</w:t>
            </w:r>
            <w:r>
              <w:rPr>
                <w:sz w:val="24"/>
                <w:szCs w:val="24"/>
                <w:highlight w:val="none"/>
              </w:rPr>
              <w:t>年1月1日至今完成的</w:t>
            </w:r>
            <w:r>
              <w:rPr>
                <w:rFonts w:hint="eastAsia"/>
                <w:sz w:val="24"/>
                <w:szCs w:val="24"/>
                <w:highlight w:val="none"/>
              </w:rPr>
              <w:t>房屋建筑工程获得过国家级奖项的，每个得</w:t>
            </w:r>
            <w:r>
              <w:rPr>
                <w:rFonts w:hint="eastAsia"/>
                <w:sz w:val="24"/>
                <w:szCs w:val="24"/>
                <w:highlight w:val="none"/>
                <w:lang w:val="en-US" w:eastAsia="zh-CN"/>
              </w:rPr>
              <w:t>5</w:t>
            </w:r>
            <w:r>
              <w:rPr>
                <w:rFonts w:hint="eastAsia"/>
                <w:sz w:val="24"/>
                <w:szCs w:val="24"/>
                <w:highlight w:val="none"/>
              </w:rPr>
              <w:t>分；获得省级奖项的，每个得</w:t>
            </w:r>
            <w:r>
              <w:rPr>
                <w:rFonts w:hint="eastAsia"/>
                <w:sz w:val="24"/>
                <w:szCs w:val="24"/>
                <w:highlight w:val="none"/>
                <w:lang w:val="en-US" w:eastAsia="zh-CN"/>
              </w:rPr>
              <w:t>2</w:t>
            </w:r>
            <w:r>
              <w:rPr>
                <w:rFonts w:hint="eastAsia"/>
                <w:sz w:val="24"/>
                <w:szCs w:val="24"/>
                <w:highlight w:val="none"/>
              </w:rPr>
              <w:t>分，获市级奖项的，每个得</w:t>
            </w:r>
            <w:r>
              <w:rPr>
                <w:rFonts w:hint="eastAsia"/>
                <w:sz w:val="24"/>
                <w:szCs w:val="24"/>
                <w:highlight w:val="none"/>
                <w:lang w:val="en-US" w:eastAsia="zh-CN"/>
              </w:rPr>
              <w:t>1</w:t>
            </w:r>
            <w:r>
              <w:rPr>
                <w:rFonts w:hint="eastAsia"/>
                <w:sz w:val="24"/>
                <w:szCs w:val="24"/>
                <w:highlight w:val="none"/>
              </w:rPr>
              <w:t>分，本项最高得</w:t>
            </w:r>
            <w:r>
              <w:rPr>
                <w:rFonts w:hint="eastAsia"/>
                <w:sz w:val="24"/>
                <w:szCs w:val="24"/>
                <w:highlight w:val="none"/>
                <w:lang w:val="en-US" w:eastAsia="zh-CN"/>
              </w:rPr>
              <w:t>5</w:t>
            </w:r>
            <w:r>
              <w:rPr>
                <w:rFonts w:hint="eastAsia"/>
                <w:sz w:val="24"/>
                <w:szCs w:val="24"/>
                <w:highlight w:val="none"/>
              </w:rPr>
              <w:t>分。</w:t>
            </w:r>
            <w:r>
              <w:rPr>
                <w:sz w:val="24"/>
                <w:szCs w:val="24"/>
                <w:highlight w:val="none"/>
              </w:rPr>
              <w:br w:type="textWrapping"/>
            </w:r>
            <w:r>
              <w:rPr>
                <w:sz w:val="24"/>
                <w:szCs w:val="24"/>
                <w:highlight w:val="none"/>
              </w:rPr>
              <w:t>注</w:t>
            </w:r>
            <w:r>
              <w:rPr>
                <w:rFonts w:hint="eastAsia"/>
                <w:sz w:val="24"/>
                <w:szCs w:val="24"/>
                <w:highlight w:val="none"/>
                <w:lang w:eastAsia="zh-CN"/>
              </w:rPr>
              <w:t>：</w:t>
            </w:r>
            <w:r>
              <w:rPr>
                <w:rFonts w:hint="eastAsia"/>
                <w:sz w:val="24"/>
                <w:szCs w:val="24"/>
                <w:highlight w:val="none"/>
                <w:lang w:eastAsia="zh-CN"/>
              </w:rPr>
              <w:br w:type="textWrapping"/>
            </w:r>
            <w:r>
              <w:rPr>
                <w:rFonts w:hint="eastAsia"/>
                <w:sz w:val="24"/>
                <w:szCs w:val="24"/>
                <w:highlight w:val="none"/>
                <w:lang w:val="en-US" w:eastAsia="zh-CN"/>
              </w:rPr>
              <w:t>1）</w:t>
            </w:r>
            <w:r>
              <w:rPr>
                <w:rFonts w:hint="eastAsia"/>
                <w:sz w:val="24"/>
                <w:szCs w:val="24"/>
                <w:highlight w:val="none"/>
              </w:rPr>
              <w:t>企业获奖只计算承建单位，不含参建单位,同一项目按最高级别奖项只计一次得分，日期以获奖证书发证为准，提供获奖证书复印件并加盖申请人公章。</w:t>
            </w:r>
            <w:r>
              <w:rPr>
                <w:rFonts w:hint="eastAsia"/>
                <w:sz w:val="24"/>
                <w:szCs w:val="24"/>
                <w:highlight w:val="none"/>
              </w:rPr>
              <w:br w:type="textWrapping"/>
            </w:r>
            <w:r>
              <w:rPr>
                <w:rFonts w:hint="eastAsia"/>
                <w:sz w:val="24"/>
                <w:szCs w:val="24"/>
                <w:highlight w:val="none"/>
                <w:lang w:val="en-US" w:eastAsia="zh-CN"/>
              </w:rPr>
              <w:t>2）</w:t>
            </w:r>
            <w:r>
              <w:rPr>
                <w:rFonts w:hint="eastAsia"/>
                <w:sz w:val="24"/>
                <w:szCs w:val="24"/>
                <w:highlight w:val="none"/>
              </w:rPr>
              <w:t>国家级奖项是指鲁班奖、詹天佑奖、国家优质工程奖（包括国家优质工程奖</w:t>
            </w:r>
            <w:r>
              <w:rPr>
                <w:rFonts w:hint="eastAsia"/>
                <w:sz w:val="24"/>
                <w:szCs w:val="24"/>
                <w:highlight w:val="none"/>
                <w:lang w:eastAsia="zh-CN"/>
              </w:rPr>
              <w:t>、</w:t>
            </w:r>
            <w:r>
              <w:rPr>
                <w:rFonts w:hint="eastAsia"/>
                <w:sz w:val="24"/>
                <w:szCs w:val="24"/>
                <w:highlight w:val="none"/>
              </w:rPr>
              <w:t>国家优质工程金质奖</w:t>
            </w:r>
            <w:r>
              <w:rPr>
                <w:rFonts w:hint="eastAsia"/>
                <w:sz w:val="24"/>
                <w:szCs w:val="24"/>
                <w:highlight w:val="none"/>
                <w:lang w:eastAsia="zh-CN"/>
              </w:rPr>
              <w:t>、国家优质工程银质奖</w:t>
            </w:r>
            <w:r>
              <w:rPr>
                <w:rFonts w:hint="eastAsia"/>
                <w:sz w:val="24"/>
                <w:szCs w:val="24"/>
                <w:highlight w:val="none"/>
              </w:rPr>
              <w:t>）；省、市级奖项是指省级奖或市级奖的建筑工程的奖项（包括优良样板工程、安全文明施工样板工地等）。</w:t>
            </w:r>
          </w:p>
        </w:tc>
        <w:tc>
          <w:tcPr>
            <w:tcW w:w="1044" w:type="dxa"/>
            <w:tcBorders>
              <w:top w:val="single" w:color="auto" w:sz="4" w:space="0"/>
              <w:left w:val="single" w:color="auto" w:sz="4" w:space="0"/>
              <w:bottom w:val="single" w:color="auto" w:sz="4" w:space="0"/>
              <w:right w:val="single" w:color="auto" w:sz="4" w:space="0"/>
            </w:tcBorders>
            <w:shd w:val="clear" w:color="auto" w:fill="auto"/>
          </w:tcPr>
          <w:p>
            <w:pPr>
              <w:pStyle w:val="16"/>
              <w:keepNext/>
              <w:keepLines/>
              <w:shd w:val="clear"/>
              <w:spacing w:after="140" w:line="240" w:lineRule="auto"/>
              <w:rPr>
                <w:sz w:val="24"/>
                <w:szCs w:val="24"/>
                <w:highlight w:val="none"/>
                <w:lang w:eastAsia="zh-CN"/>
              </w:rPr>
            </w:pPr>
          </w:p>
        </w:tc>
      </w:tr>
      <w:tr>
        <w:tblPrEx>
          <w:shd w:val="clear" w:color="auto" w:fill="auto"/>
          <w:tblCellMar>
            <w:top w:w="0" w:type="dxa"/>
            <w:left w:w="10" w:type="dxa"/>
            <w:bottom w:w="0" w:type="dxa"/>
            <w:right w:w="10" w:type="dxa"/>
          </w:tblCellMar>
        </w:tblPrEx>
        <w:trPr>
          <w:trHeight w:val="1711" w:hRule="exact"/>
          <w:jc w:val="center"/>
        </w:trPr>
        <w:tc>
          <w:tcPr>
            <w:tcW w:w="655" w:type="dxa"/>
            <w:tcBorders>
              <w:top w:val="single" w:color="auto" w:sz="4" w:space="0"/>
              <w:left w:val="single" w:color="auto" w:sz="4" w:space="0"/>
              <w:bottom w:val="single" w:color="auto" w:sz="4" w:space="0"/>
            </w:tcBorders>
            <w:shd w:val="clear" w:color="auto" w:fill="auto"/>
            <w:vAlign w:val="center"/>
          </w:tcPr>
          <w:p>
            <w:pPr>
              <w:pStyle w:val="16"/>
              <w:keepNext/>
              <w:keepLines/>
              <w:shd w:val="clear"/>
              <w:spacing w:after="140" w:line="240" w:lineRule="auto"/>
              <w:rPr>
                <w:rFonts w:hint="eastAsia" w:eastAsia="宋体"/>
                <w:sz w:val="24"/>
                <w:szCs w:val="24"/>
                <w:highlight w:val="none"/>
                <w:lang w:val="zh-TW" w:eastAsia="zh-CN"/>
              </w:rPr>
            </w:pPr>
            <w:r>
              <w:rPr>
                <w:rFonts w:hint="eastAsia"/>
                <w:sz w:val="24"/>
                <w:szCs w:val="24"/>
                <w:highlight w:val="none"/>
                <w:lang w:val="en-US" w:eastAsia="zh-CN"/>
              </w:rPr>
              <w:t>4</w:t>
            </w:r>
          </w:p>
        </w:tc>
        <w:tc>
          <w:tcPr>
            <w:tcW w:w="1296" w:type="dxa"/>
            <w:tcBorders>
              <w:top w:val="single" w:color="auto" w:sz="4" w:space="0"/>
              <w:left w:val="single" w:color="auto" w:sz="4" w:space="0"/>
              <w:bottom w:val="single" w:color="auto" w:sz="4" w:space="0"/>
            </w:tcBorders>
            <w:shd w:val="clear" w:color="auto" w:fill="auto"/>
            <w:vAlign w:val="center"/>
          </w:tcPr>
          <w:p>
            <w:pPr>
              <w:pStyle w:val="16"/>
              <w:keepNext/>
              <w:keepLines/>
              <w:shd w:val="clear"/>
              <w:spacing w:after="140" w:line="240" w:lineRule="auto"/>
              <w:rPr>
                <w:sz w:val="24"/>
                <w:szCs w:val="24"/>
                <w:highlight w:val="none"/>
                <w:lang w:eastAsia="zh-CN"/>
              </w:rPr>
            </w:pPr>
            <w:r>
              <w:rPr>
                <w:sz w:val="24"/>
                <w:szCs w:val="24"/>
                <w:highlight w:val="none"/>
              </w:rPr>
              <w:t xml:space="preserve">类似业绩 </w:t>
            </w:r>
          </w:p>
          <w:p>
            <w:pPr>
              <w:pStyle w:val="16"/>
              <w:keepNext/>
              <w:keepLines/>
              <w:shd w:val="clear"/>
              <w:spacing w:after="140" w:line="240" w:lineRule="auto"/>
              <w:rPr>
                <w:sz w:val="24"/>
                <w:szCs w:val="24"/>
                <w:highlight w:val="none"/>
                <w:lang w:val="zh-TW" w:eastAsia="zh-TW"/>
              </w:rPr>
            </w:pPr>
            <w:r>
              <w:rPr>
                <w:sz w:val="24"/>
                <w:szCs w:val="24"/>
                <w:highlight w:val="none"/>
              </w:rPr>
              <w:t>（</w:t>
            </w:r>
            <w:r>
              <w:rPr>
                <w:rFonts w:hint="eastAsia"/>
                <w:sz w:val="24"/>
                <w:szCs w:val="24"/>
                <w:highlight w:val="none"/>
                <w:lang w:val="en-US" w:eastAsia="zh-CN"/>
              </w:rPr>
              <w:t>1</w:t>
            </w:r>
            <w:r>
              <w:rPr>
                <w:sz w:val="24"/>
                <w:szCs w:val="24"/>
                <w:highlight w:val="none"/>
              </w:rPr>
              <w:t>0 分）</w:t>
            </w:r>
          </w:p>
        </w:tc>
        <w:tc>
          <w:tcPr>
            <w:tcW w:w="7175" w:type="dxa"/>
            <w:tcBorders>
              <w:top w:val="single" w:color="auto" w:sz="4" w:space="0"/>
              <w:left w:val="single" w:color="auto" w:sz="4" w:space="0"/>
              <w:bottom w:val="single" w:color="auto" w:sz="4" w:space="0"/>
            </w:tcBorders>
            <w:shd w:val="clear" w:color="auto" w:fill="auto"/>
            <w:vAlign w:val="center"/>
          </w:tcPr>
          <w:p>
            <w:pPr>
              <w:pStyle w:val="16"/>
              <w:keepNext/>
              <w:keepLines/>
              <w:shd w:val="clear"/>
              <w:spacing w:after="140" w:line="240" w:lineRule="auto"/>
              <w:jc w:val="left"/>
              <w:rPr>
                <w:rFonts w:hint="eastAsia"/>
                <w:sz w:val="24"/>
                <w:szCs w:val="24"/>
                <w:highlight w:val="none"/>
                <w:lang w:val="en-US" w:eastAsia="zh-CN"/>
              </w:rPr>
            </w:pPr>
            <w:r>
              <w:rPr>
                <w:rFonts w:hint="eastAsia"/>
                <w:sz w:val="24"/>
                <w:szCs w:val="24"/>
                <w:highlight w:val="none"/>
              </w:rPr>
              <w:t>20</w:t>
            </w:r>
            <w:r>
              <w:rPr>
                <w:rFonts w:hint="eastAsia"/>
                <w:sz w:val="24"/>
                <w:szCs w:val="24"/>
                <w:highlight w:val="none"/>
                <w:lang w:val="en-US" w:eastAsia="zh-CN"/>
              </w:rPr>
              <w:t>20</w:t>
            </w:r>
            <w:r>
              <w:rPr>
                <w:rFonts w:hint="eastAsia"/>
                <w:sz w:val="24"/>
                <w:szCs w:val="24"/>
                <w:highlight w:val="none"/>
              </w:rPr>
              <w:t>年1月1日至今，完成过质量合格的房屋建筑工程施工类项目业绩的</w:t>
            </w:r>
            <w:r>
              <w:rPr>
                <w:rFonts w:hint="eastAsia"/>
                <w:sz w:val="24"/>
                <w:szCs w:val="24"/>
                <w:highlight w:val="none"/>
                <w:lang w:eastAsia="zh-CN"/>
              </w:rPr>
              <w:t>，</w:t>
            </w:r>
            <w:r>
              <w:rPr>
                <w:rFonts w:hint="eastAsia"/>
                <w:sz w:val="24"/>
                <w:szCs w:val="24"/>
                <w:highlight w:val="none"/>
              </w:rPr>
              <w:t>每项得</w:t>
            </w:r>
            <w:r>
              <w:rPr>
                <w:rFonts w:hint="eastAsia"/>
                <w:sz w:val="24"/>
                <w:szCs w:val="24"/>
                <w:highlight w:val="none"/>
                <w:lang w:val="en-US" w:eastAsia="zh-CN"/>
              </w:rPr>
              <w:t>2</w:t>
            </w:r>
            <w:r>
              <w:rPr>
                <w:rFonts w:hint="eastAsia"/>
                <w:sz w:val="24"/>
                <w:szCs w:val="24"/>
                <w:highlight w:val="none"/>
              </w:rPr>
              <w:t>分</w:t>
            </w:r>
            <w:r>
              <w:rPr>
                <w:rFonts w:hint="eastAsia"/>
                <w:sz w:val="24"/>
                <w:szCs w:val="24"/>
                <w:highlight w:val="none"/>
                <w:lang w:eastAsia="zh-CN"/>
              </w:rPr>
              <w:t>，</w:t>
            </w:r>
            <w:r>
              <w:rPr>
                <w:rFonts w:hint="eastAsia"/>
                <w:sz w:val="24"/>
                <w:szCs w:val="24"/>
                <w:highlight w:val="none"/>
              </w:rPr>
              <w:t>最高得</w:t>
            </w:r>
            <w:r>
              <w:rPr>
                <w:rFonts w:hint="eastAsia"/>
                <w:sz w:val="24"/>
                <w:szCs w:val="24"/>
                <w:highlight w:val="none"/>
                <w:lang w:val="en-US" w:eastAsia="zh-CN"/>
              </w:rPr>
              <w:t>10</w:t>
            </w:r>
            <w:r>
              <w:rPr>
                <w:rFonts w:hint="eastAsia"/>
                <w:sz w:val="24"/>
                <w:szCs w:val="24"/>
                <w:highlight w:val="none"/>
              </w:rPr>
              <w:t>分。</w:t>
            </w:r>
            <w:r>
              <w:rPr>
                <w:rFonts w:hint="eastAsia"/>
                <w:sz w:val="24"/>
                <w:szCs w:val="24"/>
                <w:highlight w:val="none"/>
              </w:rPr>
              <w:br w:type="textWrapping"/>
            </w:r>
            <w:r>
              <w:rPr>
                <w:rFonts w:hint="eastAsia"/>
                <w:sz w:val="24"/>
                <w:szCs w:val="24"/>
                <w:highlight w:val="none"/>
              </w:rPr>
              <w:t>注：需同时提供中标通知书或免招标证明、施工合同、竣工验收证明材料并加盖申请人公章，否则不得分</w:t>
            </w:r>
            <w:r>
              <w:rPr>
                <w:rFonts w:hint="eastAsia"/>
                <w:sz w:val="24"/>
                <w:szCs w:val="24"/>
                <w:highlight w:val="none"/>
                <w:lang w:eastAsia="zh-CN"/>
              </w:rPr>
              <w:t>；</w:t>
            </w:r>
            <w:r>
              <w:rPr>
                <w:rFonts w:hint="eastAsia"/>
                <w:sz w:val="24"/>
                <w:szCs w:val="24"/>
                <w:highlight w:val="none"/>
              </w:rPr>
              <w:t>完成时间以竣工验收时间为准。</w:t>
            </w:r>
          </w:p>
        </w:tc>
        <w:tc>
          <w:tcPr>
            <w:tcW w:w="1044" w:type="dxa"/>
            <w:tcBorders>
              <w:top w:val="single" w:color="auto" w:sz="4" w:space="0"/>
              <w:left w:val="single" w:color="auto" w:sz="4" w:space="0"/>
              <w:bottom w:val="single" w:color="auto" w:sz="4" w:space="0"/>
              <w:right w:val="single" w:color="auto" w:sz="4" w:space="0"/>
            </w:tcBorders>
            <w:shd w:val="clear" w:color="auto" w:fill="auto"/>
          </w:tcPr>
          <w:p>
            <w:pPr>
              <w:pStyle w:val="16"/>
              <w:keepNext/>
              <w:keepLines/>
              <w:shd w:val="clear"/>
              <w:spacing w:after="140" w:line="240" w:lineRule="auto"/>
              <w:rPr>
                <w:sz w:val="24"/>
                <w:szCs w:val="24"/>
                <w:highlight w:val="none"/>
                <w:lang w:eastAsia="zh-CN"/>
              </w:rPr>
            </w:pPr>
          </w:p>
        </w:tc>
      </w:tr>
      <w:tr>
        <w:tblPrEx>
          <w:shd w:val="clear" w:color="auto" w:fill="auto"/>
          <w:tblCellMar>
            <w:top w:w="0" w:type="dxa"/>
            <w:left w:w="10" w:type="dxa"/>
            <w:bottom w:w="0" w:type="dxa"/>
            <w:right w:w="10" w:type="dxa"/>
          </w:tblCellMar>
        </w:tblPrEx>
        <w:trPr>
          <w:trHeight w:val="4954" w:hRule="exact"/>
          <w:jc w:val="center"/>
        </w:trPr>
        <w:tc>
          <w:tcPr>
            <w:tcW w:w="655" w:type="dxa"/>
            <w:tcBorders>
              <w:top w:val="single" w:color="auto" w:sz="4" w:space="0"/>
              <w:left w:val="single" w:color="auto" w:sz="4" w:space="0"/>
              <w:bottom w:val="single" w:color="auto" w:sz="4" w:space="0"/>
            </w:tcBorders>
            <w:shd w:val="clear" w:color="auto" w:fill="auto"/>
            <w:vAlign w:val="center"/>
          </w:tcPr>
          <w:p>
            <w:pPr>
              <w:pStyle w:val="16"/>
              <w:keepNext/>
              <w:keepLines/>
              <w:shd w:val="clear"/>
              <w:spacing w:after="140" w:line="240" w:lineRule="auto"/>
              <w:rPr>
                <w:rFonts w:hint="eastAsia" w:eastAsia="宋体"/>
                <w:sz w:val="24"/>
                <w:szCs w:val="24"/>
                <w:highlight w:val="none"/>
                <w:lang w:val="zh-TW" w:eastAsia="zh-CN"/>
              </w:rPr>
            </w:pPr>
            <w:r>
              <w:rPr>
                <w:rFonts w:hint="eastAsia"/>
                <w:sz w:val="24"/>
                <w:szCs w:val="24"/>
                <w:highlight w:val="none"/>
                <w:lang w:val="en-US" w:eastAsia="zh-CN"/>
              </w:rPr>
              <w:t>5</w:t>
            </w:r>
          </w:p>
        </w:tc>
        <w:tc>
          <w:tcPr>
            <w:tcW w:w="1296" w:type="dxa"/>
            <w:tcBorders>
              <w:top w:val="single" w:color="auto" w:sz="4" w:space="0"/>
              <w:left w:val="single" w:color="auto" w:sz="4" w:space="0"/>
              <w:bottom w:val="single" w:color="auto" w:sz="4" w:space="0"/>
            </w:tcBorders>
            <w:shd w:val="clear" w:color="auto" w:fill="auto"/>
            <w:vAlign w:val="center"/>
          </w:tcPr>
          <w:p>
            <w:pPr>
              <w:pStyle w:val="16"/>
              <w:keepNext/>
              <w:keepLines/>
              <w:shd w:val="clear"/>
              <w:spacing w:after="140" w:line="240" w:lineRule="auto"/>
              <w:rPr>
                <w:sz w:val="24"/>
                <w:szCs w:val="24"/>
                <w:highlight w:val="none"/>
              </w:rPr>
            </w:pPr>
            <w:r>
              <w:rPr>
                <w:sz w:val="24"/>
                <w:szCs w:val="24"/>
                <w:highlight w:val="none"/>
              </w:rPr>
              <w:t>项目实施方 案</w:t>
            </w:r>
          </w:p>
          <w:p>
            <w:pPr>
              <w:pStyle w:val="16"/>
              <w:keepNext/>
              <w:keepLines/>
              <w:shd w:val="clear"/>
              <w:spacing w:after="140" w:line="240" w:lineRule="auto"/>
              <w:rPr>
                <w:sz w:val="24"/>
                <w:szCs w:val="24"/>
                <w:highlight w:val="none"/>
                <w:lang w:val="zh-TW" w:eastAsia="zh-TW"/>
              </w:rPr>
            </w:pPr>
            <w:r>
              <w:rPr>
                <w:sz w:val="24"/>
                <w:szCs w:val="24"/>
                <w:highlight w:val="none"/>
              </w:rPr>
              <w:t>（</w:t>
            </w:r>
            <w:r>
              <w:rPr>
                <w:rFonts w:hint="eastAsia"/>
                <w:sz w:val="24"/>
                <w:szCs w:val="24"/>
                <w:highlight w:val="none"/>
                <w:lang w:val="en-US" w:eastAsia="zh-CN"/>
              </w:rPr>
              <w:t>60</w:t>
            </w:r>
            <w:r>
              <w:rPr>
                <w:sz w:val="24"/>
                <w:szCs w:val="24"/>
                <w:highlight w:val="none"/>
              </w:rPr>
              <w:t xml:space="preserve"> 分）</w:t>
            </w:r>
          </w:p>
        </w:tc>
        <w:tc>
          <w:tcPr>
            <w:tcW w:w="7175" w:type="dxa"/>
            <w:tcBorders>
              <w:top w:val="single" w:color="auto" w:sz="4" w:space="0"/>
              <w:left w:val="single" w:color="auto" w:sz="4" w:space="0"/>
              <w:bottom w:val="single" w:color="auto" w:sz="4" w:space="0"/>
            </w:tcBorders>
            <w:shd w:val="clear" w:color="auto" w:fill="auto"/>
            <w:vAlign w:val="center"/>
          </w:tcPr>
          <w:p>
            <w:pPr>
              <w:pStyle w:val="16"/>
              <w:keepNext/>
              <w:keepLines/>
              <w:shd w:val="clear"/>
              <w:spacing w:after="140" w:line="240" w:lineRule="auto"/>
              <w:jc w:val="left"/>
              <w:rPr>
                <w:rFonts w:hint="eastAsia"/>
                <w:sz w:val="24"/>
                <w:szCs w:val="24"/>
                <w:highlight w:val="none"/>
                <w:lang w:val="en-US"/>
              </w:rPr>
            </w:pPr>
            <w:r>
              <w:rPr>
                <w:rFonts w:hint="eastAsia"/>
                <w:sz w:val="24"/>
                <w:szCs w:val="24"/>
                <w:highlight w:val="none"/>
                <w:lang w:val="en-US"/>
              </w:rPr>
              <w:t>申请人服务承诺能达到项目实际需求；服务过程各阶段工作的衔接措施妥当，所提供的服务质量优秀；服务方案的目标、组织架构、管理制度、人员投入及技术保障措施具体明确、针对性强、方案合理可行得</w:t>
            </w:r>
            <w:r>
              <w:rPr>
                <w:rFonts w:hint="eastAsia"/>
                <w:sz w:val="24"/>
                <w:szCs w:val="24"/>
                <w:highlight w:val="none"/>
                <w:lang w:val="en-US" w:eastAsia="zh-CN"/>
              </w:rPr>
              <w:t>60</w:t>
            </w:r>
            <w:r>
              <w:rPr>
                <w:rFonts w:hint="eastAsia"/>
                <w:sz w:val="24"/>
                <w:szCs w:val="24"/>
                <w:highlight w:val="none"/>
                <w:lang w:val="en-US"/>
              </w:rPr>
              <w:t>分；</w:t>
            </w:r>
          </w:p>
          <w:p>
            <w:pPr>
              <w:pStyle w:val="16"/>
              <w:keepNext/>
              <w:keepLines/>
              <w:shd w:val="clear"/>
              <w:spacing w:after="140" w:line="240" w:lineRule="auto"/>
              <w:jc w:val="left"/>
              <w:rPr>
                <w:rFonts w:hint="eastAsia"/>
                <w:sz w:val="24"/>
                <w:szCs w:val="24"/>
                <w:highlight w:val="none"/>
                <w:lang w:val="en-US"/>
              </w:rPr>
            </w:pPr>
            <w:r>
              <w:rPr>
                <w:rFonts w:hint="eastAsia"/>
                <w:sz w:val="24"/>
                <w:szCs w:val="24"/>
                <w:highlight w:val="none"/>
                <w:lang w:val="en-US"/>
              </w:rPr>
              <w:t>申请人服务承诺能达到项目实际需求；服务过程各阶段工作的衔接措施较妥当，所提供的服务质量较好；服务方案的目标、组织架构、管理制度、人员投入及技术保障措施较具体、针对性较强、方法较合理可行得</w:t>
            </w:r>
            <w:r>
              <w:rPr>
                <w:rFonts w:hint="eastAsia"/>
                <w:sz w:val="24"/>
                <w:szCs w:val="24"/>
                <w:highlight w:val="none"/>
                <w:lang w:val="en-US" w:eastAsia="zh-CN"/>
              </w:rPr>
              <w:t>3</w:t>
            </w:r>
            <w:r>
              <w:rPr>
                <w:rFonts w:hint="eastAsia"/>
                <w:sz w:val="24"/>
                <w:szCs w:val="24"/>
                <w:highlight w:val="none"/>
                <w:lang w:val="en-US"/>
              </w:rPr>
              <w:t>0分；</w:t>
            </w:r>
          </w:p>
          <w:p>
            <w:pPr>
              <w:pStyle w:val="16"/>
              <w:keepNext/>
              <w:keepLines/>
              <w:shd w:val="clear"/>
              <w:spacing w:after="140" w:line="240" w:lineRule="auto"/>
              <w:jc w:val="left"/>
              <w:rPr>
                <w:rFonts w:hint="eastAsia"/>
                <w:sz w:val="24"/>
                <w:szCs w:val="24"/>
                <w:highlight w:val="none"/>
                <w:lang w:val="en-US"/>
              </w:rPr>
            </w:pPr>
            <w:r>
              <w:rPr>
                <w:rFonts w:hint="eastAsia"/>
                <w:sz w:val="24"/>
                <w:szCs w:val="24"/>
                <w:highlight w:val="none"/>
                <w:lang w:val="en-US"/>
              </w:rPr>
              <w:t>申请人服务承诺能达到项目实际需求；服务过程各阶段工作的衔接措施一般，所提供的服务质量一般；服务方案的目标、组织架构、管理制度、人员投入及技术保障措施不具体、针对性不强、方法不太可行得</w:t>
            </w:r>
            <w:r>
              <w:rPr>
                <w:rFonts w:hint="eastAsia"/>
                <w:sz w:val="24"/>
                <w:szCs w:val="24"/>
                <w:highlight w:val="none"/>
                <w:lang w:val="en-US" w:eastAsia="zh-CN"/>
              </w:rPr>
              <w:t>10</w:t>
            </w:r>
            <w:r>
              <w:rPr>
                <w:rFonts w:hint="eastAsia"/>
                <w:sz w:val="24"/>
                <w:szCs w:val="24"/>
                <w:highlight w:val="none"/>
                <w:lang w:val="en-US"/>
              </w:rPr>
              <w:t>分。</w:t>
            </w:r>
          </w:p>
          <w:p>
            <w:pPr>
              <w:pStyle w:val="16"/>
              <w:keepNext/>
              <w:keepLines/>
              <w:shd w:val="clear"/>
              <w:spacing w:after="140" w:line="240" w:lineRule="auto"/>
              <w:jc w:val="left"/>
              <w:rPr>
                <w:rFonts w:hint="eastAsia"/>
                <w:sz w:val="24"/>
                <w:szCs w:val="24"/>
                <w:highlight w:val="none"/>
                <w:lang w:val="en-US" w:eastAsia="zh-CN"/>
              </w:rPr>
            </w:pPr>
            <w:r>
              <w:rPr>
                <w:rFonts w:hint="eastAsia"/>
                <w:sz w:val="24"/>
                <w:szCs w:val="24"/>
                <w:highlight w:val="none"/>
                <w:lang w:val="en-US"/>
              </w:rPr>
              <w:t>（注：服务方案包括但不限于质量、进度、安全文明保障措施、拟投入的设备及人员配备情况）。</w:t>
            </w:r>
          </w:p>
        </w:tc>
        <w:tc>
          <w:tcPr>
            <w:tcW w:w="1044" w:type="dxa"/>
            <w:tcBorders>
              <w:top w:val="single" w:color="auto" w:sz="4" w:space="0"/>
              <w:left w:val="single" w:color="auto" w:sz="4" w:space="0"/>
              <w:bottom w:val="single" w:color="auto" w:sz="4" w:space="0"/>
              <w:right w:val="single" w:color="auto" w:sz="4" w:space="0"/>
            </w:tcBorders>
            <w:shd w:val="clear" w:color="auto" w:fill="auto"/>
          </w:tcPr>
          <w:p>
            <w:pPr>
              <w:pStyle w:val="16"/>
              <w:keepNext/>
              <w:keepLines/>
              <w:shd w:val="clear"/>
              <w:spacing w:after="140" w:line="240" w:lineRule="auto"/>
              <w:rPr>
                <w:sz w:val="24"/>
                <w:szCs w:val="24"/>
                <w:highlight w:val="none"/>
                <w:lang w:eastAsia="zh-CN"/>
              </w:rPr>
            </w:pPr>
          </w:p>
        </w:tc>
      </w:tr>
    </w:tbl>
    <w:p>
      <w:pPr>
        <w:pStyle w:val="24"/>
        <w:shd w:val="clear"/>
        <w:tabs>
          <w:tab w:val="left" w:pos="11"/>
        </w:tabs>
        <w:spacing w:line="302" w:lineRule="exact"/>
        <w:ind w:left="0" w:firstLine="0"/>
        <w:rPr>
          <w:sz w:val="24"/>
          <w:szCs w:val="24"/>
          <w:highlight w:val="none"/>
        </w:rPr>
        <w:sectPr>
          <w:pgSz w:w="11900" w:h="16840"/>
          <w:pgMar w:top="1108" w:right="1687" w:bottom="2122" w:left="1519" w:header="907" w:footer="907" w:gutter="0"/>
          <w:pgNumType w:fmt="decimal"/>
          <w:cols w:space="720" w:num="1"/>
          <w:docGrid w:linePitch="360" w:charSpace="0"/>
        </w:sectPr>
      </w:pPr>
      <w:r>
        <w:rPr>
          <w:sz w:val="24"/>
          <w:szCs w:val="24"/>
          <w:highlight w:val="none"/>
        </w:rPr>
        <w:t>注：申请人的最终得分为各评委打分的算术平均分（分数出现小数点时，保留小数点后二位,第三位小数四舍五入）。</w:t>
      </w:r>
    </w:p>
    <w:p>
      <w:pPr>
        <w:pStyle w:val="20"/>
        <w:shd w:val="clear"/>
        <w:spacing w:after="220" w:line="240" w:lineRule="auto"/>
        <w:ind w:firstLine="0"/>
        <w:jc w:val="both"/>
        <w:rPr>
          <w:sz w:val="24"/>
          <w:szCs w:val="24"/>
          <w:highlight w:val="none"/>
        </w:rPr>
      </w:pPr>
      <w:r>
        <w:rPr>
          <w:sz w:val="24"/>
          <w:szCs w:val="24"/>
          <w:highlight w:val="none"/>
        </w:rPr>
        <w:t>附件</w:t>
      </w:r>
      <w:r>
        <w:rPr>
          <w:rFonts w:hint="eastAsia"/>
          <w:sz w:val="24"/>
          <w:szCs w:val="24"/>
          <w:highlight w:val="none"/>
        </w:rPr>
        <w:t>四</w:t>
      </w:r>
    </w:p>
    <w:p>
      <w:pPr>
        <w:pStyle w:val="16"/>
        <w:keepNext/>
        <w:keepLines/>
        <w:shd w:val="clear"/>
        <w:spacing w:line="240" w:lineRule="auto"/>
        <w:rPr>
          <w:sz w:val="24"/>
          <w:szCs w:val="24"/>
          <w:highlight w:val="none"/>
        </w:rPr>
      </w:pPr>
      <w:bookmarkStart w:id="52" w:name="bookmark85"/>
      <w:bookmarkStart w:id="53" w:name="bookmark87"/>
      <w:bookmarkStart w:id="54" w:name="bookmark86"/>
      <w:r>
        <w:rPr>
          <w:sz w:val="24"/>
          <w:szCs w:val="24"/>
          <w:highlight w:val="none"/>
        </w:rPr>
        <w:t>资格审査申请函</w:t>
      </w:r>
      <w:bookmarkEnd w:id="52"/>
      <w:bookmarkEnd w:id="53"/>
      <w:bookmarkEnd w:id="54"/>
    </w:p>
    <w:p>
      <w:pPr>
        <w:pStyle w:val="20"/>
        <w:shd w:val="clear"/>
        <w:spacing w:line="469" w:lineRule="exact"/>
        <w:ind w:firstLine="0"/>
        <w:jc w:val="both"/>
        <w:rPr>
          <w:sz w:val="24"/>
          <w:szCs w:val="24"/>
          <w:highlight w:val="none"/>
        </w:rPr>
      </w:pPr>
      <w:r>
        <w:rPr>
          <w:rFonts w:hint="eastAsia"/>
          <w:sz w:val="24"/>
          <w:szCs w:val="24"/>
          <w:highlight w:val="none"/>
          <w:lang w:val="en-US" w:eastAsia="zh-CN"/>
        </w:rPr>
        <w:t>（招标人）</w:t>
      </w:r>
      <w:r>
        <w:rPr>
          <w:sz w:val="24"/>
          <w:szCs w:val="24"/>
          <w:highlight w:val="none"/>
        </w:rPr>
        <w:t>：</w:t>
      </w:r>
    </w:p>
    <w:p>
      <w:pPr>
        <w:pStyle w:val="20"/>
        <w:shd w:val="clear"/>
        <w:spacing w:line="469" w:lineRule="exact"/>
        <w:ind w:firstLine="480"/>
        <w:jc w:val="both"/>
        <w:rPr>
          <w:sz w:val="24"/>
          <w:szCs w:val="24"/>
          <w:highlight w:val="none"/>
        </w:rPr>
      </w:pPr>
      <w:r>
        <w:rPr>
          <w:sz w:val="24"/>
          <w:szCs w:val="24"/>
          <w:highlight w:val="none"/>
        </w:rPr>
        <w:t>按照公告的要求，我方递交有关资料文件，以便贵方审查我方参加</w:t>
      </w:r>
      <w:r>
        <w:rPr>
          <w:rFonts w:hint="eastAsia" w:cs="Times New Roman"/>
          <w:b/>
          <w:bCs/>
          <w:sz w:val="24"/>
          <w:szCs w:val="24"/>
          <w:highlight w:val="none"/>
          <w:u w:val="single"/>
          <w:lang w:eastAsia="zh-CN"/>
        </w:rPr>
        <w:t>2023-2025年度南海所</w:t>
      </w:r>
      <w:r>
        <w:rPr>
          <w:rFonts w:hint="eastAsia" w:cs="Times New Roman"/>
          <w:b/>
          <w:bCs/>
          <w:sz w:val="24"/>
          <w:szCs w:val="24"/>
          <w:highlight w:val="none"/>
          <w:u w:val="single"/>
          <w:lang w:val="en-US" w:eastAsia="zh-CN"/>
        </w:rPr>
        <w:t>零星</w:t>
      </w:r>
      <w:r>
        <w:rPr>
          <w:rFonts w:hint="eastAsia" w:cs="Times New Roman"/>
          <w:b/>
          <w:bCs/>
          <w:sz w:val="24"/>
          <w:szCs w:val="24"/>
          <w:highlight w:val="none"/>
          <w:u w:val="single"/>
          <w:lang w:eastAsia="zh-CN"/>
        </w:rPr>
        <w:t>小微改造工程施工框架协议供应商（</w:t>
      </w:r>
      <w:r>
        <w:rPr>
          <w:rFonts w:hint="eastAsia" w:cs="Times New Roman"/>
          <w:b/>
          <w:bCs/>
          <w:sz w:val="24"/>
          <w:szCs w:val="24"/>
          <w:highlight w:val="none"/>
          <w:u w:val="single"/>
          <w:lang w:val="en-US" w:eastAsia="zh-CN"/>
        </w:rPr>
        <w:t>项目编号：穗科ZBDL2023088）</w:t>
      </w:r>
      <w:r>
        <w:rPr>
          <w:sz w:val="24"/>
          <w:szCs w:val="24"/>
          <w:highlight w:val="none"/>
        </w:rPr>
        <w:t>的</w:t>
      </w:r>
      <w:r>
        <w:rPr>
          <w:rFonts w:hint="eastAsia"/>
          <w:sz w:val="24"/>
          <w:szCs w:val="24"/>
          <w:highlight w:val="none"/>
          <w:lang w:eastAsia="zh-CN"/>
        </w:rPr>
        <w:t>供应商名单资</w:t>
      </w:r>
      <w:r>
        <w:rPr>
          <w:sz w:val="24"/>
          <w:szCs w:val="24"/>
          <w:highlight w:val="none"/>
        </w:rPr>
        <w:t>格。</w:t>
      </w:r>
    </w:p>
    <w:p>
      <w:pPr>
        <w:pStyle w:val="20"/>
        <w:shd w:val="clear"/>
        <w:tabs>
          <w:tab w:val="left" w:pos="3467"/>
          <w:tab w:val="left" w:pos="6527"/>
        </w:tabs>
        <w:spacing w:line="469" w:lineRule="exact"/>
        <w:ind w:firstLine="480"/>
        <w:jc w:val="both"/>
        <w:rPr>
          <w:sz w:val="24"/>
          <w:szCs w:val="24"/>
          <w:highlight w:val="none"/>
        </w:rPr>
      </w:pPr>
      <w:r>
        <w:rPr>
          <w:sz w:val="24"/>
          <w:szCs w:val="24"/>
          <w:highlight w:val="none"/>
        </w:rPr>
        <w:t>此申请是由</w:t>
      </w:r>
      <w:r>
        <w:rPr>
          <w:sz w:val="24"/>
          <w:szCs w:val="24"/>
          <w:highlight w:val="none"/>
          <w:u w:val="single"/>
        </w:rPr>
        <w:tab/>
      </w:r>
      <w:r>
        <w:rPr>
          <w:sz w:val="24"/>
          <w:szCs w:val="24"/>
          <w:highlight w:val="none"/>
        </w:rPr>
        <w:t>（申请人全称）以</w:t>
      </w:r>
      <w:r>
        <w:rPr>
          <w:sz w:val="24"/>
          <w:szCs w:val="24"/>
          <w:highlight w:val="none"/>
          <w:u w:val="single"/>
        </w:rPr>
        <w:tab/>
      </w:r>
      <w:r>
        <w:rPr>
          <w:sz w:val="24"/>
          <w:szCs w:val="24"/>
          <w:highlight w:val="none"/>
        </w:rPr>
        <w:t>（人名）为全权代表 身份递交的。</w:t>
      </w:r>
    </w:p>
    <w:p>
      <w:pPr>
        <w:pStyle w:val="20"/>
        <w:shd w:val="clear"/>
        <w:spacing w:line="469" w:lineRule="exact"/>
        <w:ind w:firstLine="480"/>
        <w:jc w:val="both"/>
        <w:rPr>
          <w:sz w:val="24"/>
          <w:szCs w:val="24"/>
          <w:highlight w:val="none"/>
        </w:rPr>
      </w:pPr>
      <w:r>
        <w:rPr>
          <w:sz w:val="24"/>
          <w:szCs w:val="24"/>
          <w:highlight w:val="none"/>
        </w:rPr>
        <w:t>我方保证所有提交的资料是真实可靠的，并为提交的资料负有相应的法律责任。 如在本项目招投标法定期间，若招标人收到任何针对我司的异议和投诉，我司应依法举证，否则愿意承担举证不能的法律后果。</w:t>
      </w:r>
    </w:p>
    <w:p>
      <w:pPr>
        <w:pStyle w:val="20"/>
        <w:shd w:val="clear"/>
        <w:spacing w:line="469" w:lineRule="exact"/>
        <w:ind w:firstLine="480"/>
        <w:jc w:val="both"/>
        <w:rPr>
          <w:sz w:val="24"/>
          <w:szCs w:val="24"/>
          <w:highlight w:val="none"/>
        </w:rPr>
      </w:pPr>
      <w:r>
        <w:rPr>
          <w:sz w:val="24"/>
          <w:szCs w:val="24"/>
          <w:highlight w:val="none"/>
        </w:rPr>
        <w:t>我方理解招标人根据资格审査情况，按公告的原则进行调配，而无需由招标人承担任何责任。</w:t>
      </w:r>
    </w:p>
    <w:p>
      <w:pPr>
        <w:pStyle w:val="20"/>
        <w:shd w:val="clear"/>
        <w:spacing w:line="469" w:lineRule="exact"/>
        <w:ind w:firstLine="480"/>
        <w:jc w:val="both"/>
        <w:rPr>
          <w:sz w:val="24"/>
          <w:szCs w:val="24"/>
          <w:highlight w:val="none"/>
        </w:rPr>
      </w:pPr>
      <w:r>
        <w:rPr>
          <w:sz w:val="24"/>
          <w:szCs w:val="24"/>
          <w:highlight w:val="none"/>
        </w:rPr>
        <w:t>我方理解招标人有权拒绝任何申请，而无需由招标人承担任何责任。</w:t>
      </w:r>
    </w:p>
    <w:p>
      <w:pPr>
        <w:pStyle w:val="20"/>
        <w:shd w:val="clear"/>
        <w:spacing w:after="100" w:line="469" w:lineRule="exact"/>
        <w:ind w:firstLine="480"/>
        <w:jc w:val="both"/>
        <w:rPr>
          <w:sz w:val="24"/>
          <w:szCs w:val="24"/>
          <w:highlight w:val="none"/>
        </w:rPr>
      </w:pPr>
      <w:r>
        <w:rPr>
          <w:sz w:val="24"/>
          <w:szCs w:val="24"/>
          <w:highlight w:val="none"/>
        </w:rPr>
        <w:t>我方承诺：如果我方成为</w:t>
      </w:r>
      <w:r>
        <w:rPr>
          <w:rFonts w:hint="eastAsia"/>
          <w:sz w:val="24"/>
          <w:szCs w:val="24"/>
          <w:highlight w:val="none"/>
          <w:lang w:eastAsia="zh-CN"/>
        </w:rPr>
        <w:t>供应商名单</w:t>
      </w:r>
      <w:r>
        <w:rPr>
          <w:sz w:val="24"/>
          <w:szCs w:val="24"/>
          <w:highlight w:val="none"/>
        </w:rPr>
        <w:t>单位，我方同意按招标人的相关管理办法执行。</w:t>
      </w:r>
    </w:p>
    <w:p>
      <w:pPr>
        <w:pStyle w:val="20"/>
        <w:shd w:val="clear"/>
        <w:spacing w:after="100" w:line="497" w:lineRule="exact"/>
        <w:ind w:firstLine="480"/>
        <w:jc w:val="both"/>
        <w:rPr>
          <w:sz w:val="24"/>
          <w:szCs w:val="24"/>
          <w:highlight w:val="none"/>
        </w:rPr>
      </w:pPr>
      <w:r>
        <w:rPr>
          <w:sz w:val="24"/>
          <w:szCs w:val="24"/>
          <w:highlight w:val="none"/>
        </w:rPr>
        <w:t>本次</w:t>
      </w:r>
      <w:r>
        <w:rPr>
          <w:rFonts w:hint="eastAsia"/>
          <w:sz w:val="24"/>
          <w:szCs w:val="24"/>
          <w:highlight w:val="none"/>
          <w:lang w:eastAsia="zh-CN"/>
        </w:rPr>
        <w:t>供应商名单</w:t>
      </w:r>
      <w:r>
        <w:rPr>
          <w:sz w:val="24"/>
          <w:szCs w:val="24"/>
          <w:highlight w:val="none"/>
        </w:rPr>
        <w:t>申请为我司真实意愿反映，不存在以任何形式允许其他单位或者个人使用本企业的资质证书、营业执照，以本企业的名义申请以及承揽工程。</w:t>
      </w:r>
    </w:p>
    <w:p>
      <w:pPr>
        <w:pStyle w:val="20"/>
        <w:shd w:val="clear"/>
        <w:spacing w:after="100" w:line="497" w:lineRule="exact"/>
        <w:ind w:firstLine="480"/>
        <w:jc w:val="both"/>
        <w:rPr>
          <w:sz w:val="24"/>
          <w:szCs w:val="24"/>
          <w:highlight w:val="none"/>
        </w:rPr>
      </w:pPr>
      <w:r>
        <w:rPr>
          <w:sz w:val="24"/>
          <w:szCs w:val="24"/>
          <w:highlight w:val="none"/>
        </w:rPr>
        <w:t>本公司违反上述保证，或陈述与事实不符，经査实，本公司愿意放弃本次</w:t>
      </w:r>
      <w:r>
        <w:rPr>
          <w:rFonts w:hint="eastAsia"/>
          <w:sz w:val="24"/>
          <w:szCs w:val="24"/>
          <w:highlight w:val="none"/>
          <w:lang w:eastAsia="zh-CN"/>
        </w:rPr>
        <w:t>供应商名单</w:t>
      </w:r>
      <w:r>
        <w:rPr>
          <w:sz w:val="24"/>
          <w:szCs w:val="24"/>
          <w:highlight w:val="none"/>
        </w:rPr>
        <w:t>资格，并接受公开通报，承担由此带来的法律后果。</w:t>
      </w:r>
    </w:p>
    <w:p>
      <w:pPr>
        <w:pStyle w:val="20"/>
        <w:shd w:val="clear"/>
        <w:spacing w:after="100" w:line="497" w:lineRule="exact"/>
        <w:ind w:firstLine="480"/>
        <w:jc w:val="both"/>
        <w:rPr>
          <w:sz w:val="24"/>
          <w:szCs w:val="24"/>
          <w:highlight w:val="none"/>
        </w:rPr>
      </w:pPr>
    </w:p>
    <w:p>
      <w:pPr>
        <w:pStyle w:val="20"/>
        <w:shd w:val="clear"/>
        <w:spacing w:after="100" w:line="497" w:lineRule="exact"/>
        <w:ind w:firstLine="480"/>
        <w:jc w:val="both"/>
        <w:rPr>
          <w:sz w:val="24"/>
          <w:szCs w:val="24"/>
          <w:highlight w:val="none"/>
        </w:rPr>
      </w:pPr>
      <w:r>
        <w:rPr>
          <w:sz w:val="24"/>
          <w:szCs w:val="24"/>
          <w:highlight w:val="none"/>
        </w:rPr>
        <w:t>附件：《委派项目负责人承诺函》</w:t>
      </w:r>
    </w:p>
    <w:p>
      <w:pPr>
        <w:pStyle w:val="20"/>
        <w:shd w:val="clear"/>
        <w:tabs>
          <w:tab w:val="left" w:pos="1912"/>
        </w:tabs>
        <w:spacing w:after="220" w:line="240" w:lineRule="auto"/>
        <w:ind w:firstLine="0"/>
        <w:jc w:val="center"/>
        <w:rPr>
          <w:rFonts w:hint="eastAsia"/>
          <w:sz w:val="24"/>
          <w:szCs w:val="24"/>
          <w:highlight w:val="none"/>
          <w:lang w:val="en-US" w:eastAsia="zh-CN"/>
        </w:rPr>
      </w:pPr>
    </w:p>
    <w:p>
      <w:pPr>
        <w:pStyle w:val="20"/>
        <w:shd w:val="clear"/>
        <w:tabs>
          <w:tab w:val="left" w:pos="1912"/>
        </w:tabs>
        <w:spacing w:after="220" w:line="240" w:lineRule="auto"/>
        <w:ind w:firstLine="0"/>
        <w:jc w:val="center"/>
        <w:rPr>
          <w:rFonts w:hint="eastAsia"/>
          <w:sz w:val="24"/>
          <w:szCs w:val="24"/>
          <w:highlight w:val="none"/>
          <w:lang w:val="en-US" w:eastAsia="zh-CN"/>
        </w:rPr>
      </w:pPr>
    </w:p>
    <w:p>
      <w:pPr>
        <w:pStyle w:val="20"/>
        <w:shd w:val="clear"/>
        <w:tabs>
          <w:tab w:val="left" w:pos="1912"/>
        </w:tabs>
        <w:spacing w:after="220" w:line="240" w:lineRule="auto"/>
        <w:ind w:leftChars="500" w:firstLine="0"/>
        <w:jc w:val="center"/>
        <w:rPr>
          <w:sz w:val="24"/>
          <w:szCs w:val="24"/>
          <w:highlight w:val="none"/>
        </w:rPr>
      </w:pPr>
      <w:r>
        <w:rPr>
          <w:sz w:val="24"/>
          <w:szCs w:val="24"/>
          <w:highlight w:val="none"/>
        </w:rPr>
        <w:t>申请单位名称：</w:t>
      </w:r>
      <w:r>
        <w:rPr>
          <w:sz w:val="24"/>
          <w:szCs w:val="24"/>
          <w:highlight w:val="none"/>
        </w:rPr>
        <w:tab/>
      </w:r>
      <w:r>
        <w:rPr>
          <w:sz w:val="24"/>
          <w:szCs w:val="24"/>
          <w:highlight w:val="none"/>
        </w:rPr>
        <w:t>（盖章）</w:t>
      </w:r>
    </w:p>
    <w:p>
      <w:pPr>
        <w:pStyle w:val="20"/>
        <w:shd w:val="clear"/>
        <w:spacing w:after="220" w:line="240" w:lineRule="auto"/>
        <w:ind w:left="1200" w:leftChars="500" w:firstLine="2400" w:firstLineChars="1000"/>
        <w:rPr>
          <w:sz w:val="24"/>
          <w:szCs w:val="24"/>
          <w:highlight w:val="none"/>
        </w:rPr>
      </w:pPr>
      <w:r>
        <w:rPr>
          <w:sz w:val="24"/>
          <w:szCs w:val="24"/>
          <w:highlight w:val="none"/>
        </w:rPr>
        <w:t>申请单位法定代表人：（签名或签章）</w:t>
      </w:r>
    </w:p>
    <w:p>
      <w:pPr>
        <w:pStyle w:val="20"/>
        <w:shd w:val="clear"/>
        <w:tabs>
          <w:tab w:val="left" w:pos="4868"/>
        </w:tabs>
        <w:spacing w:after="100" w:line="240" w:lineRule="auto"/>
        <w:ind w:left="0" w:leftChars="0" w:firstLine="3600" w:firstLineChars="1500"/>
        <w:jc w:val="both"/>
        <w:rPr>
          <w:sz w:val="24"/>
          <w:szCs w:val="24"/>
          <w:highlight w:val="none"/>
        </w:rPr>
      </w:pPr>
      <w:r>
        <w:rPr>
          <w:sz w:val="24"/>
          <w:szCs w:val="24"/>
          <w:highlight w:val="none"/>
        </w:rPr>
        <w:t>申请日期：</w:t>
      </w:r>
      <w:r>
        <w:rPr>
          <w:rFonts w:hint="eastAsia"/>
          <w:sz w:val="24"/>
          <w:szCs w:val="24"/>
          <w:highlight w:val="none"/>
          <w:lang w:val="en-US" w:eastAsia="zh-CN"/>
        </w:rPr>
        <w:t xml:space="preserve"> </w:t>
      </w:r>
      <w:r>
        <w:rPr>
          <w:sz w:val="24"/>
          <w:szCs w:val="24"/>
          <w:highlight w:val="none"/>
        </w:rPr>
        <w:tab/>
      </w:r>
      <w:r>
        <w:rPr>
          <w:sz w:val="24"/>
          <w:szCs w:val="24"/>
          <w:highlight w:val="none"/>
        </w:rPr>
        <w:t>年</w:t>
      </w:r>
      <w:r>
        <w:rPr>
          <w:rFonts w:hint="eastAsia"/>
          <w:sz w:val="24"/>
          <w:szCs w:val="24"/>
          <w:highlight w:val="none"/>
          <w:lang w:val="en-US" w:eastAsia="zh-CN"/>
        </w:rPr>
        <w:t xml:space="preserve"> </w:t>
      </w:r>
      <w:r>
        <w:rPr>
          <w:sz w:val="24"/>
          <w:szCs w:val="24"/>
          <w:highlight w:val="none"/>
        </w:rPr>
        <w:t xml:space="preserve"> </w:t>
      </w:r>
      <w:r>
        <w:rPr>
          <w:sz w:val="24"/>
          <w:szCs w:val="24"/>
          <w:highlight w:val="none"/>
          <w:lang w:val="zh-CN" w:eastAsia="zh-CN" w:bidi="zh-CN"/>
        </w:rPr>
        <w:t>月</w:t>
      </w:r>
      <w:r>
        <w:rPr>
          <w:rFonts w:hint="eastAsia"/>
          <w:sz w:val="24"/>
          <w:szCs w:val="24"/>
          <w:highlight w:val="none"/>
          <w:lang w:val="en-US" w:eastAsia="zh-CN" w:bidi="zh-CN"/>
        </w:rPr>
        <w:t xml:space="preserve">   日</w:t>
      </w:r>
    </w:p>
    <w:p>
      <w:pPr>
        <w:pStyle w:val="20"/>
        <w:shd w:val="clear"/>
        <w:spacing w:after="200" w:line="240" w:lineRule="auto"/>
        <w:ind w:firstLine="0"/>
        <w:jc w:val="both"/>
        <w:rPr>
          <w:sz w:val="24"/>
          <w:szCs w:val="24"/>
          <w:highlight w:val="none"/>
        </w:rPr>
      </w:pPr>
      <w:r>
        <w:rPr>
          <w:sz w:val="24"/>
          <w:szCs w:val="24"/>
          <w:highlight w:val="none"/>
        </w:rPr>
        <w:t>附件</w:t>
      </w:r>
      <w:r>
        <w:rPr>
          <w:rFonts w:hint="eastAsia"/>
          <w:sz w:val="24"/>
          <w:szCs w:val="24"/>
          <w:highlight w:val="none"/>
        </w:rPr>
        <w:t>五</w:t>
      </w:r>
    </w:p>
    <w:p>
      <w:pPr>
        <w:pStyle w:val="16"/>
        <w:keepNext/>
        <w:keepLines/>
        <w:shd w:val="clear"/>
        <w:spacing w:after="40" w:line="240" w:lineRule="auto"/>
        <w:rPr>
          <w:sz w:val="24"/>
          <w:szCs w:val="24"/>
          <w:highlight w:val="none"/>
        </w:rPr>
      </w:pPr>
      <w:bookmarkStart w:id="55" w:name="bookmark90"/>
      <w:bookmarkStart w:id="56" w:name="bookmark89"/>
      <w:bookmarkStart w:id="57" w:name="bookmark88"/>
      <w:r>
        <w:rPr>
          <w:sz w:val="24"/>
          <w:szCs w:val="24"/>
          <w:highlight w:val="none"/>
        </w:rPr>
        <w:t>委派项目负责人承诺函</w:t>
      </w:r>
      <w:bookmarkEnd w:id="55"/>
      <w:bookmarkEnd w:id="56"/>
      <w:bookmarkEnd w:id="57"/>
    </w:p>
    <w:p>
      <w:pPr>
        <w:pStyle w:val="20"/>
        <w:shd w:val="clear"/>
        <w:spacing w:after="460" w:line="471" w:lineRule="exact"/>
        <w:ind w:firstLine="0"/>
        <w:rPr>
          <w:sz w:val="24"/>
          <w:szCs w:val="24"/>
          <w:highlight w:val="none"/>
        </w:rPr>
      </w:pPr>
      <w:r>
        <w:rPr>
          <w:rFonts w:hint="eastAsia"/>
          <w:sz w:val="24"/>
          <w:szCs w:val="24"/>
          <w:highlight w:val="none"/>
          <w:lang w:eastAsia="zh-CN"/>
        </w:rPr>
        <w:t>某单位</w:t>
      </w:r>
      <w:r>
        <w:rPr>
          <w:sz w:val="24"/>
          <w:szCs w:val="24"/>
          <w:highlight w:val="none"/>
        </w:rPr>
        <w:t>：</w:t>
      </w:r>
    </w:p>
    <w:p>
      <w:pPr>
        <w:pStyle w:val="20"/>
        <w:shd w:val="clear"/>
        <w:tabs>
          <w:tab w:val="left" w:pos="4172"/>
        </w:tabs>
        <w:spacing w:line="471" w:lineRule="exact"/>
        <w:ind w:firstLine="480"/>
        <w:jc w:val="both"/>
        <w:rPr>
          <w:sz w:val="24"/>
          <w:szCs w:val="24"/>
          <w:highlight w:val="none"/>
        </w:rPr>
      </w:pPr>
      <w:r>
        <w:rPr>
          <w:sz w:val="24"/>
          <w:szCs w:val="24"/>
          <w:highlight w:val="none"/>
        </w:rPr>
        <w:t>我司申请参加</w:t>
      </w:r>
      <w:r>
        <w:rPr>
          <w:sz w:val="24"/>
          <w:szCs w:val="24"/>
          <w:highlight w:val="none"/>
          <w:u w:val="single"/>
        </w:rPr>
        <w:tab/>
      </w:r>
      <w:r>
        <w:rPr>
          <w:sz w:val="24"/>
          <w:szCs w:val="24"/>
          <w:highlight w:val="none"/>
        </w:rPr>
        <w:t>投标工作，现明确项目负责人及相关信息如下：</w:t>
      </w:r>
    </w:p>
    <w:p>
      <w:pPr>
        <w:pStyle w:val="20"/>
        <w:shd w:val="clear"/>
        <w:tabs>
          <w:tab w:val="left" w:pos="5156"/>
        </w:tabs>
        <w:spacing w:line="471" w:lineRule="exact"/>
        <w:ind w:firstLine="480"/>
        <w:jc w:val="both"/>
        <w:rPr>
          <w:sz w:val="24"/>
          <w:szCs w:val="24"/>
          <w:highlight w:val="none"/>
        </w:rPr>
      </w:pPr>
      <w:r>
        <w:rPr>
          <w:sz w:val="24"/>
          <w:szCs w:val="24"/>
          <w:highlight w:val="none"/>
        </w:rPr>
        <w:t>项目负责人姓名：</w:t>
      </w:r>
      <w:r>
        <w:rPr>
          <w:sz w:val="24"/>
          <w:szCs w:val="24"/>
          <w:highlight w:val="none"/>
          <w:u w:val="single"/>
        </w:rPr>
        <w:tab/>
      </w:r>
      <w:r>
        <w:rPr>
          <w:sz w:val="24"/>
          <w:szCs w:val="24"/>
          <w:highlight w:val="none"/>
          <w:u w:val="single"/>
        </w:rPr>
        <w:t>（必填）</w:t>
      </w:r>
    </w:p>
    <w:p>
      <w:pPr>
        <w:pStyle w:val="20"/>
        <w:shd w:val="clear"/>
        <w:tabs>
          <w:tab w:val="left" w:pos="5869"/>
        </w:tabs>
        <w:spacing w:line="471" w:lineRule="exact"/>
        <w:ind w:firstLine="480"/>
        <w:jc w:val="both"/>
        <w:rPr>
          <w:sz w:val="24"/>
          <w:szCs w:val="24"/>
          <w:highlight w:val="none"/>
        </w:rPr>
      </w:pPr>
      <w:r>
        <w:rPr>
          <w:sz w:val="24"/>
          <w:szCs w:val="24"/>
          <w:highlight w:val="none"/>
        </w:rPr>
        <w:t>项目负责人身份证号码：</w:t>
      </w:r>
      <w:r>
        <w:rPr>
          <w:sz w:val="24"/>
          <w:szCs w:val="24"/>
          <w:highlight w:val="none"/>
          <w:u w:val="single"/>
        </w:rPr>
        <w:tab/>
      </w:r>
      <w:r>
        <w:rPr>
          <w:sz w:val="24"/>
          <w:szCs w:val="24"/>
          <w:highlight w:val="none"/>
          <w:u w:val="single"/>
        </w:rPr>
        <w:t>（必填）</w:t>
      </w:r>
    </w:p>
    <w:p>
      <w:pPr>
        <w:pStyle w:val="20"/>
        <w:shd w:val="clear"/>
        <w:tabs>
          <w:tab w:val="left" w:pos="5156"/>
        </w:tabs>
        <w:spacing w:line="471" w:lineRule="exact"/>
        <w:ind w:firstLine="480"/>
        <w:jc w:val="both"/>
        <w:rPr>
          <w:sz w:val="24"/>
          <w:szCs w:val="24"/>
          <w:highlight w:val="none"/>
        </w:rPr>
      </w:pPr>
      <w:r>
        <w:rPr>
          <w:sz w:val="24"/>
          <w:szCs w:val="24"/>
          <w:highlight w:val="none"/>
        </w:rPr>
        <w:t>联系电话（手机）：</w:t>
      </w:r>
      <w:r>
        <w:rPr>
          <w:sz w:val="24"/>
          <w:szCs w:val="24"/>
          <w:highlight w:val="none"/>
          <w:u w:val="single"/>
        </w:rPr>
        <w:tab/>
      </w:r>
      <w:r>
        <w:rPr>
          <w:sz w:val="24"/>
          <w:szCs w:val="24"/>
          <w:highlight w:val="none"/>
          <w:u w:val="single"/>
        </w:rPr>
        <w:t>（必填）</w:t>
      </w:r>
    </w:p>
    <w:p>
      <w:pPr>
        <w:pStyle w:val="20"/>
        <w:shd w:val="clear"/>
        <w:tabs>
          <w:tab w:val="left" w:pos="3698"/>
        </w:tabs>
        <w:spacing w:line="471" w:lineRule="exact"/>
        <w:ind w:firstLine="480"/>
        <w:jc w:val="both"/>
        <w:rPr>
          <w:sz w:val="24"/>
          <w:szCs w:val="24"/>
          <w:highlight w:val="none"/>
        </w:rPr>
      </w:pPr>
      <w:r>
        <w:rPr>
          <w:sz w:val="24"/>
          <w:szCs w:val="24"/>
          <w:highlight w:val="none"/>
        </w:rPr>
        <w:t>邮箱：</w:t>
      </w:r>
      <w:r>
        <w:rPr>
          <w:sz w:val="24"/>
          <w:szCs w:val="24"/>
          <w:highlight w:val="none"/>
          <w:u w:val="single"/>
        </w:rPr>
        <w:tab/>
      </w:r>
      <w:r>
        <w:rPr>
          <w:sz w:val="24"/>
          <w:szCs w:val="24"/>
          <w:highlight w:val="none"/>
          <w:u w:val="single"/>
        </w:rPr>
        <w:t>（必填）</w:t>
      </w:r>
    </w:p>
    <w:p>
      <w:pPr>
        <w:pStyle w:val="20"/>
        <w:shd w:val="clear"/>
        <w:spacing w:after="1980" w:line="471" w:lineRule="exact"/>
        <w:ind w:firstLine="480"/>
        <w:jc w:val="both"/>
        <w:rPr>
          <w:sz w:val="24"/>
          <w:szCs w:val="24"/>
          <w:highlight w:val="none"/>
        </w:rPr>
      </w:pPr>
      <w:r>
        <w:rPr>
          <w:sz w:val="24"/>
          <w:szCs w:val="24"/>
          <w:highlight w:val="none"/>
        </w:rPr>
        <w:t>我司承诺，委派的项目负责人为我司正式员工，授权其代表我司与贵单位联络项目所有事宜，并提供我司与其签订的聘用合同作为证明材料。在合同履行期间，我司为其购买社保。项目负责人一旦指定，无特殊原因我司不随意更换，确需更换的，以书面形式报送贵单位审核，审核通过后方可变更。如因未向招标人提交书面审核资料而随意更换项目负责人所造成的后果，由我司承担。</w:t>
      </w:r>
    </w:p>
    <w:p>
      <w:pPr>
        <w:pStyle w:val="20"/>
        <w:shd w:val="clear"/>
        <w:tabs>
          <w:tab w:val="left" w:pos="5407"/>
        </w:tabs>
        <w:spacing w:after="200" w:line="240" w:lineRule="auto"/>
        <w:ind w:left="3600" w:firstLine="0"/>
        <w:rPr>
          <w:sz w:val="24"/>
          <w:szCs w:val="24"/>
          <w:highlight w:val="none"/>
        </w:rPr>
      </w:pPr>
      <w:r>
        <w:rPr>
          <w:sz w:val="24"/>
          <w:szCs w:val="24"/>
          <w:highlight w:val="none"/>
        </w:rPr>
        <w:t>申请单位名称：</w:t>
      </w:r>
      <w:r>
        <w:rPr>
          <w:sz w:val="24"/>
          <w:szCs w:val="24"/>
          <w:highlight w:val="none"/>
        </w:rPr>
        <w:tab/>
      </w:r>
      <w:r>
        <w:rPr>
          <w:sz w:val="24"/>
          <w:szCs w:val="24"/>
          <w:highlight w:val="none"/>
        </w:rPr>
        <w:t>（盖章）</w:t>
      </w:r>
    </w:p>
    <w:p>
      <w:pPr>
        <w:pStyle w:val="20"/>
        <w:shd w:val="clear"/>
        <w:spacing w:after="200" w:line="240" w:lineRule="auto"/>
        <w:ind w:left="3600" w:firstLine="0"/>
        <w:rPr>
          <w:sz w:val="24"/>
          <w:szCs w:val="24"/>
          <w:highlight w:val="none"/>
        </w:rPr>
      </w:pPr>
      <w:r>
        <w:rPr>
          <w:sz w:val="24"/>
          <w:szCs w:val="24"/>
          <w:highlight w:val="none"/>
        </w:rPr>
        <w:t>申请单位法定代表人：（签名或签章）</w:t>
      </w:r>
    </w:p>
    <w:p>
      <w:pPr>
        <w:pStyle w:val="20"/>
        <w:shd w:val="clear"/>
        <w:tabs>
          <w:tab w:val="left" w:pos="5407"/>
        </w:tabs>
        <w:spacing w:after="200" w:line="240" w:lineRule="auto"/>
        <w:ind w:left="3600" w:firstLine="0"/>
        <w:rPr>
          <w:sz w:val="24"/>
          <w:szCs w:val="24"/>
          <w:highlight w:val="none"/>
        </w:rPr>
      </w:pPr>
      <w:r>
        <w:rPr>
          <w:sz w:val="24"/>
          <w:szCs w:val="24"/>
          <w:highlight w:val="none"/>
        </w:rPr>
        <w:t>申请日期：</w:t>
      </w:r>
      <w:r>
        <w:rPr>
          <w:sz w:val="24"/>
          <w:szCs w:val="24"/>
          <w:highlight w:val="none"/>
        </w:rPr>
        <w:tab/>
      </w:r>
      <w:r>
        <w:rPr>
          <w:sz w:val="24"/>
          <w:szCs w:val="24"/>
          <w:highlight w:val="none"/>
        </w:rPr>
        <w:t xml:space="preserve">年 </w:t>
      </w:r>
      <w:r>
        <w:rPr>
          <w:sz w:val="24"/>
          <w:szCs w:val="24"/>
          <w:highlight w:val="none"/>
          <w:lang w:val="zh-CN" w:eastAsia="zh-CN" w:bidi="zh-CN"/>
        </w:rPr>
        <w:t>月曰</w:t>
      </w:r>
    </w:p>
    <w:p>
      <w:pPr>
        <w:pStyle w:val="20"/>
        <w:shd w:val="clear"/>
        <w:spacing w:after="140" w:line="240" w:lineRule="auto"/>
        <w:ind w:firstLine="0"/>
        <w:rPr>
          <w:sz w:val="24"/>
          <w:szCs w:val="24"/>
          <w:highlight w:val="none"/>
        </w:rPr>
      </w:pPr>
    </w:p>
    <w:p>
      <w:pPr>
        <w:pStyle w:val="20"/>
        <w:shd w:val="clear"/>
        <w:spacing w:after="140" w:line="240" w:lineRule="auto"/>
        <w:ind w:firstLine="0"/>
        <w:rPr>
          <w:sz w:val="24"/>
          <w:szCs w:val="24"/>
          <w:highlight w:val="none"/>
        </w:rPr>
      </w:pPr>
    </w:p>
    <w:p>
      <w:pPr>
        <w:pStyle w:val="20"/>
        <w:shd w:val="clear"/>
        <w:spacing w:after="140" w:line="240" w:lineRule="auto"/>
        <w:ind w:firstLine="0"/>
        <w:rPr>
          <w:sz w:val="24"/>
          <w:szCs w:val="24"/>
          <w:highlight w:val="none"/>
        </w:rPr>
      </w:pPr>
    </w:p>
    <w:p>
      <w:pPr>
        <w:pStyle w:val="20"/>
        <w:shd w:val="clear"/>
        <w:spacing w:after="140" w:line="240" w:lineRule="auto"/>
        <w:ind w:firstLine="0"/>
        <w:rPr>
          <w:sz w:val="24"/>
          <w:szCs w:val="24"/>
          <w:highlight w:val="none"/>
        </w:rPr>
      </w:pPr>
    </w:p>
    <w:p>
      <w:pPr>
        <w:pStyle w:val="20"/>
        <w:shd w:val="clear"/>
        <w:spacing w:after="140" w:line="240" w:lineRule="auto"/>
        <w:ind w:firstLine="0"/>
        <w:rPr>
          <w:sz w:val="24"/>
          <w:szCs w:val="24"/>
          <w:highlight w:val="none"/>
        </w:rPr>
      </w:pPr>
    </w:p>
    <w:p>
      <w:pPr>
        <w:pStyle w:val="20"/>
        <w:shd w:val="clear"/>
        <w:spacing w:after="140" w:line="240" w:lineRule="auto"/>
        <w:ind w:firstLine="0"/>
        <w:rPr>
          <w:sz w:val="24"/>
          <w:szCs w:val="24"/>
          <w:highlight w:val="none"/>
        </w:rPr>
      </w:pPr>
    </w:p>
    <w:p>
      <w:pPr>
        <w:pStyle w:val="20"/>
        <w:shd w:val="clear"/>
        <w:spacing w:after="140" w:line="240" w:lineRule="auto"/>
        <w:ind w:firstLine="0"/>
        <w:rPr>
          <w:sz w:val="24"/>
          <w:szCs w:val="24"/>
          <w:highlight w:val="none"/>
        </w:rPr>
      </w:pPr>
    </w:p>
    <w:p>
      <w:pPr>
        <w:pStyle w:val="20"/>
        <w:shd w:val="clear"/>
        <w:spacing w:after="140" w:line="240" w:lineRule="auto"/>
        <w:ind w:firstLine="0"/>
        <w:rPr>
          <w:sz w:val="24"/>
          <w:szCs w:val="24"/>
          <w:highlight w:val="none"/>
        </w:rPr>
      </w:pPr>
    </w:p>
    <w:p>
      <w:pPr>
        <w:pStyle w:val="20"/>
        <w:shd w:val="clear"/>
        <w:spacing w:after="140" w:line="240" w:lineRule="auto"/>
        <w:ind w:firstLine="0"/>
        <w:rPr>
          <w:sz w:val="24"/>
          <w:szCs w:val="24"/>
          <w:highlight w:val="none"/>
        </w:rPr>
      </w:pPr>
      <w:r>
        <w:rPr>
          <w:sz w:val="24"/>
          <w:szCs w:val="24"/>
          <w:highlight w:val="none"/>
        </w:rPr>
        <w:t>附件</w:t>
      </w:r>
      <w:r>
        <w:rPr>
          <w:rFonts w:hint="eastAsia"/>
          <w:sz w:val="24"/>
          <w:szCs w:val="24"/>
          <w:highlight w:val="none"/>
        </w:rPr>
        <w:t>六</w:t>
      </w:r>
    </w:p>
    <w:p>
      <w:pPr>
        <w:pStyle w:val="16"/>
        <w:keepNext/>
        <w:keepLines/>
        <w:shd w:val="clear"/>
        <w:spacing w:after="60" w:line="240" w:lineRule="auto"/>
        <w:rPr>
          <w:sz w:val="24"/>
          <w:szCs w:val="24"/>
          <w:highlight w:val="none"/>
        </w:rPr>
      </w:pPr>
      <w:bookmarkStart w:id="58" w:name="bookmark91"/>
      <w:bookmarkStart w:id="59" w:name="bookmark93"/>
      <w:bookmarkStart w:id="60" w:name="bookmark92"/>
      <w:r>
        <w:rPr>
          <w:rFonts w:hint="eastAsia"/>
          <w:sz w:val="24"/>
          <w:szCs w:val="24"/>
          <w:highlight w:val="none"/>
          <w:lang w:eastAsia="zh-CN"/>
        </w:rPr>
        <w:t>供应商名单</w:t>
      </w:r>
      <w:r>
        <w:rPr>
          <w:sz w:val="24"/>
          <w:szCs w:val="24"/>
          <w:highlight w:val="none"/>
        </w:rPr>
        <w:t>申请人声明</w:t>
      </w:r>
      <w:bookmarkEnd w:id="58"/>
      <w:bookmarkEnd w:id="59"/>
      <w:bookmarkEnd w:id="60"/>
    </w:p>
    <w:p>
      <w:pPr>
        <w:pStyle w:val="20"/>
        <w:shd w:val="clear"/>
        <w:spacing w:line="473" w:lineRule="exact"/>
        <w:ind w:firstLine="0"/>
        <w:rPr>
          <w:sz w:val="24"/>
          <w:szCs w:val="24"/>
          <w:highlight w:val="none"/>
        </w:rPr>
      </w:pPr>
      <w:r>
        <w:rPr>
          <w:rFonts w:hint="eastAsia"/>
          <w:sz w:val="24"/>
          <w:szCs w:val="24"/>
          <w:highlight w:val="none"/>
          <w:lang w:val="en-US" w:eastAsia="zh-CN"/>
        </w:rPr>
        <w:t>（招标人）</w:t>
      </w:r>
      <w:r>
        <w:rPr>
          <w:sz w:val="24"/>
          <w:szCs w:val="24"/>
          <w:highlight w:val="none"/>
        </w:rPr>
        <w:t>：</w:t>
      </w:r>
    </w:p>
    <w:p>
      <w:pPr>
        <w:pStyle w:val="20"/>
        <w:shd w:val="clear"/>
        <w:tabs>
          <w:tab w:val="left" w:pos="4907"/>
        </w:tabs>
        <w:spacing w:line="473" w:lineRule="exact"/>
        <w:ind w:firstLine="0"/>
        <w:jc w:val="center"/>
        <w:rPr>
          <w:sz w:val="24"/>
          <w:szCs w:val="24"/>
          <w:highlight w:val="none"/>
        </w:rPr>
      </w:pPr>
      <w:r>
        <w:rPr>
          <w:sz w:val="24"/>
          <w:szCs w:val="24"/>
          <w:highlight w:val="none"/>
        </w:rPr>
        <w:t>按照公告的要求，我司就参加</w:t>
      </w:r>
      <w:r>
        <w:rPr>
          <w:sz w:val="24"/>
          <w:szCs w:val="24"/>
          <w:highlight w:val="none"/>
          <w:u w:val="single"/>
        </w:rPr>
        <w:tab/>
      </w:r>
      <w:r>
        <w:rPr>
          <w:sz w:val="24"/>
          <w:szCs w:val="24"/>
          <w:highlight w:val="none"/>
        </w:rPr>
        <w:t>投标工作，作出郑重声明：</w:t>
      </w:r>
    </w:p>
    <w:p>
      <w:pPr>
        <w:pStyle w:val="20"/>
        <w:shd w:val="clear"/>
        <w:tabs>
          <w:tab w:val="left" w:pos="787"/>
        </w:tabs>
        <w:spacing w:line="473" w:lineRule="exact"/>
        <w:ind w:firstLine="420"/>
        <w:jc w:val="both"/>
        <w:rPr>
          <w:sz w:val="24"/>
          <w:szCs w:val="24"/>
          <w:highlight w:val="none"/>
        </w:rPr>
      </w:pPr>
      <w:bookmarkStart w:id="61" w:name="bookmark94"/>
      <w:r>
        <w:rPr>
          <w:sz w:val="24"/>
          <w:szCs w:val="24"/>
          <w:highlight w:val="none"/>
        </w:rPr>
        <w:t>1</w:t>
      </w:r>
      <w:bookmarkEnd w:id="61"/>
      <w:r>
        <w:rPr>
          <w:sz w:val="24"/>
          <w:szCs w:val="24"/>
          <w:highlight w:val="none"/>
        </w:rPr>
        <w:t>、</w:t>
      </w:r>
      <w:r>
        <w:rPr>
          <w:sz w:val="24"/>
          <w:szCs w:val="24"/>
          <w:highlight w:val="none"/>
        </w:rPr>
        <w:tab/>
      </w:r>
      <w:r>
        <w:rPr>
          <w:sz w:val="24"/>
          <w:szCs w:val="24"/>
          <w:highlight w:val="none"/>
        </w:rPr>
        <w:t>我司没有处于被责令停业；没有处于财产被接管、冻结、破产的状态；无不良信用记录，至投标登记截止时间前3年内没有重大工程质量问题；</w:t>
      </w:r>
    </w:p>
    <w:p>
      <w:pPr>
        <w:pStyle w:val="20"/>
        <w:shd w:val="clear"/>
        <w:tabs>
          <w:tab w:val="left" w:pos="823"/>
        </w:tabs>
        <w:spacing w:line="473" w:lineRule="exact"/>
        <w:ind w:firstLine="420"/>
        <w:jc w:val="both"/>
        <w:rPr>
          <w:sz w:val="24"/>
          <w:szCs w:val="24"/>
          <w:highlight w:val="none"/>
        </w:rPr>
      </w:pPr>
      <w:bookmarkStart w:id="62" w:name="bookmark95"/>
      <w:r>
        <w:rPr>
          <w:sz w:val="24"/>
          <w:szCs w:val="24"/>
          <w:highlight w:val="none"/>
        </w:rPr>
        <w:t>2</w:t>
      </w:r>
      <w:bookmarkEnd w:id="62"/>
      <w:r>
        <w:rPr>
          <w:sz w:val="24"/>
          <w:szCs w:val="24"/>
          <w:highlight w:val="none"/>
        </w:rPr>
        <w:t>、</w:t>
      </w:r>
      <w:r>
        <w:rPr>
          <w:sz w:val="24"/>
          <w:szCs w:val="24"/>
          <w:highlight w:val="none"/>
        </w:rPr>
        <w:tab/>
      </w:r>
      <w:r>
        <w:rPr>
          <w:sz w:val="24"/>
          <w:szCs w:val="24"/>
          <w:highlight w:val="none"/>
        </w:rPr>
        <w:t>我司及其有隶属关系的机构没有参加本次</w:t>
      </w:r>
      <w:r>
        <w:rPr>
          <w:rFonts w:hint="eastAsia"/>
          <w:sz w:val="24"/>
          <w:szCs w:val="24"/>
          <w:highlight w:val="none"/>
          <w:lang w:val="en-US" w:eastAsia="zh-CN"/>
        </w:rPr>
        <w:t>供应商名单</w:t>
      </w:r>
      <w:r>
        <w:rPr>
          <w:sz w:val="24"/>
          <w:szCs w:val="24"/>
          <w:highlight w:val="none"/>
        </w:rPr>
        <w:t>工作，且与贵单位没有隶属关系或其他利害关系；</w:t>
      </w:r>
    </w:p>
    <w:p>
      <w:pPr>
        <w:pStyle w:val="20"/>
        <w:shd w:val="clear"/>
        <w:tabs>
          <w:tab w:val="left" w:pos="798"/>
        </w:tabs>
        <w:spacing w:line="473" w:lineRule="exact"/>
        <w:rPr>
          <w:sz w:val="24"/>
          <w:szCs w:val="24"/>
          <w:highlight w:val="none"/>
        </w:rPr>
      </w:pPr>
      <w:bookmarkStart w:id="63" w:name="bookmark96"/>
      <w:r>
        <w:rPr>
          <w:sz w:val="24"/>
          <w:szCs w:val="24"/>
          <w:highlight w:val="none"/>
        </w:rPr>
        <w:t>3</w:t>
      </w:r>
      <w:bookmarkEnd w:id="63"/>
      <w:r>
        <w:rPr>
          <w:sz w:val="24"/>
          <w:szCs w:val="24"/>
          <w:highlight w:val="none"/>
        </w:rPr>
        <w:t>、</w:t>
      </w:r>
      <w:r>
        <w:rPr>
          <w:sz w:val="24"/>
          <w:szCs w:val="24"/>
          <w:highlight w:val="none"/>
        </w:rPr>
        <w:tab/>
      </w:r>
      <w:r>
        <w:rPr>
          <w:sz w:val="24"/>
          <w:szCs w:val="24"/>
          <w:highlight w:val="none"/>
        </w:rPr>
        <w:t>如我司成为中选</w:t>
      </w:r>
      <w:r>
        <w:rPr>
          <w:rFonts w:hint="eastAsia"/>
          <w:sz w:val="24"/>
          <w:szCs w:val="24"/>
          <w:highlight w:val="none"/>
          <w:lang w:eastAsia="zh-CN"/>
        </w:rPr>
        <w:t>供应商名单</w:t>
      </w:r>
      <w:r>
        <w:rPr>
          <w:sz w:val="24"/>
          <w:szCs w:val="24"/>
          <w:highlight w:val="none"/>
        </w:rPr>
        <w:t>承包商，愿意与招标人签署《保密承诺书》；</w:t>
      </w:r>
    </w:p>
    <w:p>
      <w:pPr>
        <w:pStyle w:val="20"/>
        <w:shd w:val="clear"/>
        <w:tabs>
          <w:tab w:val="left" w:pos="802"/>
        </w:tabs>
        <w:spacing w:line="473" w:lineRule="exact"/>
        <w:rPr>
          <w:sz w:val="24"/>
          <w:szCs w:val="24"/>
          <w:highlight w:val="none"/>
        </w:rPr>
      </w:pPr>
      <w:bookmarkStart w:id="64" w:name="bookmark97"/>
      <w:r>
        <w:rPr>
          <w:sz w:val="24"/>
          <w:szCs w:val="24"/>
          <w:highlight w:val="none"/>
        </w:rPr>
        <w:t>4</w:t>
      </w:r>
      <w:bookmarkEnd w:id="64"/>
      <w:r>
        <w:rPr>
          <w:sz w:val="24"/>
          <w:szCs w:val="24"/>
          <w:highlight w:val="none"/>
        </w:rPr>
        <w:t>、</w:t>
      </w:r>
      <w:r>
        <w:rPr>
          <w:sz w:val="24"/>
          <w:szCs w:val="24"/>
          <w:highlight w:val="none"/>
        </w:rPr>
        <w:tab/>
      </w:r>
      <w:r>
        <w:rPr>
          <w:rFonts w:hint="eastAsia"/>
          <w:sz w:val="24"/>
          <w:szCs w:val="24"/>
          <w:highlight w:val="none"/>
        </w:rPr>
        <w:t>我司委派的所有工作人员无犯罪记录和不良信用记录。</w:t>
      </w:r>
    </w:p>
    <w:p>
      <w:pPr>
        <w:pStyle w:val="20"/>
        <w:shd w:val="clear"/>
        <w:tabs>
          <w:tab w:val="left" w:pos="802"/>
        </w:tabs>
        <w:spacing w:after="2100" w:line="473" w:lineRule="exact"/>
        <w:rPr>
          <w:sz w:val="24"/>
          <w:szCs w:val="24"/>
          <w:highlight w:val="none"/>
        </w:rPr>
      </w:pPr>
    </w:p>
    <w:p>
      <w:pPr>
        <w:pStyle w:val="20"/>
        <w:shd w:val="clear"/>
        <w:tabs>
          <w:tab w:val="left" w:pos="4931"/>
        </w:tabs>
        <w:spacing w:after="200" w:line="240" w:lineRule="auto"/>
        <w:ind w:left="3120" w:firstLine="0"/>
        <w:rPr>
          <w:sz w:val="24"/>
          <w:szCs w:val="24"/>
          <w:highlight w:val="none"/>
        </w:rPr>
      </w:pPr>
      <w:r>
        <w:rPr>
          <w:sz w:val="24"/>
          <w:szCs w:val="24"/>
          <w:highlight w:val="none"/>
        </w:rPr>
        <w:t>申请单位名称：</w:t>
      </w:r>
      <w:r>
        <w:rPr>
          <w:sz w:val="24"/>
          <w:szCs w:val="24"/>
          <w:highlight w:val="none"/>
        </w:rPr>
        <w:tab/>
      </w:r>
      <w:r>
        <w:rPr>
          <w:sz w:val="24"/>
          <w:szCs w:val="24"/>
          <w:highlight w:val="none"/>
        </w:rPr>
        <w:t>（盖章）</w:t>
      </w:r>
    </w:p>
    <w:p>
      <w:pPr>
        <w:pStyle w:val="20"/>
        <w:shd w:val="clear"/>
        <w:spacing w:after="200" w:line="240" w:lineRule="auto"/>
        <w:ind w:left="3120" w:firstLine="0"/>
        <w:rPr>
          <w:sz w:val="24"/>
          <w:szCs w:val="24"/>
          <w:highlight w:val="none"/>
        </w:rPr>
      </w:pPr>
      <w:r>
        <w:rPr>
          <w:sz w:val="24"/>
          <w:szCs w:val="24"/>
          <w:highlight w:val="none"/>
        </w:rPr>
        <w:t>申请单位法定代表人：（签名或签章）</w:t>
      </w:r>
    </w:p>
    <w:p>
      <w:pPr>
        <w:pStyle w:val="20"/>
        <w:shd w:val="clear"/>
        <w:tabs>
          <w:tab w:val="left" w:pos="4931"/>
        </w:tabs>
        <w:spacing w:after="180" w:line="240" w:lineRule="auto"/>
        <w:ind w:left="3120" w:firstLine="0"/>
        <w:rPr>
          <w:sz w:val="24"/>
          <w:szCs w:val="24"/>
          <w:highlight w:val="none"/>
        </w:rPr>
        <w:sectPr>
          <w:pgSz w:w="11900" w:h="16840"/>
          <w:pgMar w:top="1108" w:right="1687" w:bottom="2122" w:left="1519" w:header="0" w:footer="907" w:gutter="0"/>
          <w:pgNumType w:fmt="decimal"/>
          <w:cols w:space="720" w:num="1"/>
          <w:docGrid w:linePitch="360" w:charSpace="0"/>
        </w:sectPr>
      </w:pPr>
      <w:r>
        <w:rPr>
          <w:sz w:val="24"/>
          <w:szCs w:val="24"/>
          <w:highlight w:val="none"/>
        </w:rPr>
        <w:t>申请日期：</w:t>
      </w:r>
      <w:r>
        <w:rPr>
          <w:sz w:val="24"/>
          <w:szCs w:val="24"/>
          <w:highlight w:val="none"/>
        </w:rPr>
        <w:tab/>
      </w:r>
      <w:r>
        <w:rPr>
          <w:sz w:val="24"/>
          <w:szCs w:val="24"/>
          <w:highlight w:val="none"/>
        </w:rPr>
        <w:t xml:space="preserve">年 </w:t>
      </w:r>
      <w:r>
        <w:rPr>
          <w:rFonts w:hint="eastAsia"/>
          <w:sz w:val="24"/>
          <w:szCs w:val="24"/>
          <w:highlight w:val="none"/>
          <w:lang w:val="en-US" w:eastAsia="zh-CN"/>
        </w:rPr>
        <w:t xml:space="preserve">  </w:t>
      </w:r>
      <w:r>
        <w:rPr>
          <w:sz w:val="24"/>
          <w:szCs w:val="24"/>
          <w:highlight w:val="none"/>
          <w:lang w:val="zh-CN" w:eastAsia="zh-CN" w:bidi="zh-CN"/>
        </w:rPr>
        <w:t>月</w:t>
      </w:r>
      <w:r>
        <w:rPr>
          <w:rFonts w:hint="eastAsia"/>
          <w:sz w:val="24"/>
          <w:szCs w:val="24"/>
          <w:highlight w:val="none"/>
          <w:lang w:val="en-US" w:eastAsia="zh-CN" w:bidi="zh-CN"/>
        </w:rPr>
        <w:t xml:space="preserve">   </w:t>
      </w:r>
      <w:r>
        <w:rPr>
          <w:sz w:val="24"/>
          <w:szCs w:val="24"/>
          <w:highlight w:val="none"/>
          <w:lang w:val="zh-CN" w:eastAsia="zh-CN" w:bidi="zh-CN"/>
        </w:rPr>
        <w:t>曰</w:t>
      </w:r>
    </w:p>
    <w:p>
      <w:pPr>
        <w:pStyle w:val="20"/>
        <w:shd w:val="clear"/>
        <w:spacing w:after="160" w:line="240" w:lineRule="auto"/>
        <w:ind w:hanging="840"/>
        <w:rPr>
          <w:sz w:val="24"/>
          <w:szCs w:val="24"/>
          <w:highlight w:val="none"/>
        </w:rPr>
      </w:pPr>
      <w:r>
        <w:rPr>
          <w:sz w:val="24"/>
          <w:szCs w:val="24"/>
          <w:highlight w:val="none"/>
        </w:rPr>
        <w:t>附件</w:t>
      </w:r>
      <w:r>
        <w:rPr>
          <w:rFonts w:hint="eastAsia"/>
          <w:sz w:val="24"/>
          <w:szCs w:val="24"/>
          <w:highlight w:val="none"/>
        </w:rPr>
        <w:t>七</w:t>
      </w:r>
    </w:p>
    <w:p>
      <w:pPr>
        <w:pStyle w:val="16"/>
        <w:keepNext/>
        <w:keepLines/>
        <w:shd w:val="clear"/>
        <w:spacing w:after="160" w:line="240" w:lineRule="auto"/>
        <w:ind w:left="4380"/>
        <w:jc w:val="left"/>
        <w:rPr>
          <w:sz w:val="24"/>
          <w:szCs w:val="24"/>
          <w:highlight w:val="none"/>
        </w:rPr>
      </w:pPr>
      <w:bookmarkStart w:id="65" w:name="bookmark101"/>
      <w:bookmarkStart w:id="66" w:name="bookmark99"/>
      <w:bookmarkStart w:id="67" w:name="bookmark100"/>
      <w:r>
        <w:rPr>
          <w:rFonts w:cs="Times New Roman"/>
          <w:sz w:val="24"/>
          <w:szCs w:val="24"/>
          <w:highlight w:val="none"/>
        </w:rPr>
        <w:t>20</w:t>
      </w:r>
      <w:r>
        <w:rPr>
          <w:rFonts w:hint="eastAsia" w:cs="Times New Roman"/>
          <w:sz w:val="24"/>
          <w:szCs w:val="24"/>
          <w:highlight w:val="none"/>
          <w:lang w:val="en-US" w:eastAsia="zh-CN"/>
        </w:rPr>
        <w:t>20</w:t>
      </w:r>
      <w:r>
        <w:rPr>
          <w:rFonts w:hint="eastAsia"/>
          <w:sz w:val="24"/>
          <w:szCs w:val="24"/>
          <w:highlight w:val="none"/>
        </w:rPr>
        <w:t>年</w:t>
      </w:r>
      <w:r>
        <w:rPr>
          <w:rFonts w:cs="Times New Roman"/>
          <w:sz w:val="24"/>
          <w:szCs w:val="24"/>
          <w:highlight w:val="none"/>
        </w:rPr>
        <w:t>1</w:t>
      </w:r>
      <w:r>
        <w:rPr>
          <w:rFonts w:hint="eastAsia"/>
          <w:sz w:val="24"/>
          <w:szCs w:val="24"/>
          <w:highlight w:val="none"/>
        </w:rPr>
        <w:t>月</w:t>
      </w:r>
      <w:r>
        <w:rPr>
          <w:rFonts w:cs="Times New Roman"/>
          <w:sz w:val="24"/>
          <w:szCs w:val="24"/>
          <w:highlight w:val="none"/>
        </w:rPr>
        <w:t>1</w:t>
      </w:r>
      <w:r>
        <w:rPr>
          <w:rFonts w:hint="eastAsia"/>
          <w:sz w:val="24"/>
          <w:szCs w:val="24"/>
          <w:highlight w:val="none"/>
        </w:rPr>
        <w:t>日</w:t>
      </w:r>
      <w:r>
        <w:rPr>
          <w:sz w:val="24"/>
          <w:szCs w:val="24"/>
          <w:highlight w:val="none"/>
        </w:rPr>
        <w:t>至今</w:t>
      </w:r>
      <w:r>
        <w:rPr>
          <w:rFonts w:hint="eastAsia"/>
          <w:sz w:val="24"/>
          <w:szCs w:val="24"/>
          <w:highlight w:val="none"/>
          <w:lang w:val="en-US" w:eastAsia="zh-CN"/>
        </w:rPr>
        <w:t>类似</w:t>
      </w:r>
      <w:r>
        <w:rPr>
          <w:sz w:val="24"/>
          <w:szCs w:val="24"/>
          <w:highlight w:val="none"/>
        </w:rPr>
        <w:t>业绩汇总表</w:t>
      </w:r>
      <w:bookmarkEnd w:id="65"/>
      <w:bookmarkEnd w:id="66"/>
      <w:bookmarkEnd w:id="67"/>
    </w:p>
    <w:tbl>
      <w:tblPr>
        <w:tblStyle w:val="7"/>
        <w:tblW w:w="0" w:type="auto"/>
        <w:jc w:val="center"/>
        <w:shd w:val="clear" w:color="auto" w:fill="auto"/>
        <w:tblLayout w:type="fixed"/>
        <w:tblCellMar>
          <w:top w:w="0" w:type="dxa"/>
          <w:left w:w="10" w:type="dxa"/>
          <w:bottom w:w="0" w:type="dxa"/>
          <w:right w:w="10" w:type="dxa"/>
        </w:tblCellMar>
      </w:tblPr>
      <w:tblGrid>
        <w:gridCol w:w="709"/>
        <w:gridCol w:w="3982"/>
        <w:gridCol w:w="1264"/>
        <w:gridCol w:w="1112"/>
        <w:gridCol w:w="1130"/>
        <w:gridCol w:w="1260"/>
        <w:gridCol w:w="1739"/>
        <w:gridCol w:w="1685"/>
      </w:tblGrid>
      <w:tr>
        <w:tblPrEx>
          <w:shd w:val="clear" w:color="auto" w:fill="auto"/>
          <w:tblCellMar>
            <w:top w:w="0" w:type="dxa"/>
            <w:left w:w="10" w:type="dxa"/>
            <w:bottom w:w="0" w:type="dxa"/>
            <w:right w:w="10" w:type="dxa"/>
          </w:tblCellMar>
        </w:tblPrEx>
        <w:trPr>
          <w:trHeight w:val="1591" w:hRule="exact"/>
          <w:jc w:val="center"/>
        </w:trPr>
        <w:tc>
          <w:tcPr>
            <w:tcW w:w="709"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序号</w:t>
            </w:r>
          </w:p>
        </w:tc>
        <w:tc>
          <w:tcPr>
            <w:tcW w:w="3982"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项目名称</w:t>
            </w:r>
          </w:p>
        </w:tc>
        <w:tc>
          <w:tcPr>
            <w:tcW w:w="1264"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工程地点</w:t>
            </w:r>
          </w:p>
        </w:tc>
        <w:tc>
          <w:tcPr>
            <w:tcW w:w="1112" w:type="dxa"/>
            <w:tcBorders>
              <w:top w:val="single" w:color="auto" w:sz="4" w:space="0"/>
              <w:left w:val="single" w:color="auto" w:sz="4" w:space="0"/>
            </w:tcBorders>
            <w:shd w:val="clear" w:color="auto" w:fill="auto"/>
            <w:vAlign w:val="bottom"/>
          </w:tcPr>
          <w:p>
            <w:pPr>
              <w:pStyle w:val="26"/>
              <w:shd w:val="clear"/>
              <w:spacing w:line="312" w:lineRule="exact"/>
              <w:ind w:firstLine="0"/>
              <w:jc w:val="center"/>
              <w:rPr>
                <w:sz w:val="24"/>
                <w:szCs w:val="24"/>
                <w:highlight w:val="none"/>
              </w:rPr>
            </w:pPr>
            <w:r>
              <w:rPr>
                <w:sz w:val="24"/>
                <w:szCs w:val="24"/>
                <w:highlight w:val="none"/>
              </w:rPr>
              <w:t>建筑面积/建安工程费/合同金 额</w:t>
            </w:r>
          </w:p>
        </w:tc>
        <w:tc>
          <w:tcPr>
            <w:tcW w:w="1130" w:type="dxa"/>
            <w:tcBorders>
              <w:top w:val="single" w:color="auto" w:sz="4" w:space="0"/>
              <w:left w:val="single" w:color="auto" w:sz="4" w:space="0"/>
            </w:tcBorders>
            <w:shd w:val="clear" w:color="auto" w:fill="auto"/>
            <w:vAlign w:val="center"/>
          </w:tcPr>
          <w:p>
            <w:pPr>
              <w:pStyle w:val="26"/>
              <w:shd w:val="clear"/>
              <w:spacing w:line="317" w:lineRule="exact"/>
              <w:ind w:firstLine="0"/>
              <w:jc w:val="center"/>
              <w:rPr>
                <w:sz w:val="24"/>
                <w:szCs w:val="24"/>
                <w:highlight w:val="none"/>
              </w:rPr>
            </w:pPr>
            <w:r>
              <w:rPr>
                <w:sz w:val="24"/>
                <w:szCs w:val="24"/>
                <w:highlight w:val="none"/>
              </w:rPr>
              <w:t>合同签订日期</w:t>
            </w:r>
          </w:p>
        </w:tc>
        <w:tc>
          <w:tcPr>
            <w:tcW w:w="1260"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竣工日期</w:t>
            </w:r>
          </w:p>
        </w:tc>
        <w:tc>
          <w:tcPr>
            <w:tcW w:w="1739" w:type="dxa"/>
            <w:tcBorders>
              <w:top w:val="single" w:color="auto" w:sz="4" w:space="0"/>
              <w:left w:val="single" w:color="auto" w:sz="4" w:space="0"/>
            </w:tcBorders>
            <w:shd w:val="clear" w:color="auto" w:fill="auto"/>
            <w:vAlign w:val="center"/>
          </w:tcPr>
          <w:p>
            <w:pPr>
              <w:pStyle w:val="26"/>
              <w:shd w:val="clear"/>
              <w:spacing w:line="317" w:lineRule="exact"/>
              <w:ind w:firstLine="0"/>
              <w:jc w:val="center"/>
              <w:rPr>
                <w:sz w:val="24"/>
                <w:szCs w:val="24"/>
                <w:highlight w:val="none"/>
              </w:rPr>
            </w:pPr>
            <w:r>
              <w:rPr>
                <w:sz w:val="24"/>
                <w:szCs w:val="24"/>
                <w:highlight w:val="none"/>
              </w:rPr>
              <w:t>项目业主单位名称</w:t>
            </w:r>
          </w:p>
        </w:tc>
        <w:tc>
          <w:tcPr>
            <w:tcW w:w="1685" w:type="dxa"/>
            <w:tcBorders>
              <w:top w:val="single" w:color="auto" w:sz="4" w:space="0"/>
              <w:left w:val="single" w:color="auto" w:sz="4" w:space="0"/>
              <w:right w:val="single" w:color="auto" w:sz="4" w:space="0"/>
            </w:tcBorders>
            <w:shd w:val="clear" w:color="auto" w:fill="auto"/>
            <w:vAlign w:val="center"/>
          </w:tcPr>
          <w:p>
            <w:pPr>
              <w:pStyle w:val="26"/>
              <w:shd w:val="clear"/>
              <w:spacing w:line="317" w:lineRule="exact"/>
              <w:ind w:firstLine="0"/>
              <w:jc w:val="center"/>
              <w:rPr>
                <w:sz w:val="24"/>
                <w:szCs w:val="24"/>
                <w:highlight w:val="none"/>
              </w:rPr>
            </w:pPr>
            <w:r>
              <w:rPr>
                <w:sz w:val="24"/>
                <w:szCs w:val="24"/>
                <w:highlight w:val="none"/>
              </w:rPr>
              <w:t>项目业主联系人及电话号码</w:t>
            </w:r>
          </w:p>
        </w:tc>
      </w:tr>
      <w:tr>
        <w:tblPrEx>
          <w:shd w:val="clear" w:color="auto" w:fill="auto"/>
          <w:tblCellMar>
            <w:top w:w="0" w:type="dxa"/>
            <w:left w:w="10" w:type="dxa"/>
            <w:bottom w:w="0" w:type="dxa"/>
            <w:right w:w="10" w:type="dxa"/>
          </w:tblCellMar>
        </w:tblPrEx>
        <w:trPr>
          <w:trHeight w:val="677" w:hRule="exact"/>
          <w:jc w:val="center"/>
        </w:trPr>
        <w:tc>
          <w:tcPr>
            <w:tcW w:w="709"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3982"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264"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112"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130"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260"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739"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685"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677" w:hRule="exact"/>
          <w:jc w:val="center"/>
        </w:trPr>
        <w:tc>
          <w:tcPr>
            <w:tcW w:w="709"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3982"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264"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112"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130"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260"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739"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685"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tblCellMar>
            <w:top w:w="0" w:type="dxa"/>
            <w:left w:w="10" w:type="dxa"/>
            <w:bottom w:w="0" w:type="dxa"/>
            <w:right w:w="10" w:type="dxa"/>
          </w:tblCellMar>
        </w:tblPrEx>
        <w:trPr>
          <w:trHeight w:val="770" w:hRule="exact"/>
          <w:jc w:val="center"/>
        </w:trPr>
        <w:tc>
          <w:tcPr>
            <w:tcW w:w="709"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3982"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264"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112"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130"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260"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739"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685"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634" w:hRule="exact"/>
          <w:jc w:val="center"/>
        </w:trPr>
        <w:tc>
          <w:tcPr>
            <w:tcW w:w="709"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3982"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264"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112"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130"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260"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739"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685"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tblCellMar>
            <w:top w:w="0" w:type="dxa"/>
            <w:left w:w="10" w:type="dxa"/>
            <w:bottom w:w="0" w:type="dxa"/>
            <w:right w:w="10" w:type="dxa"/>
          </w:tblCellMar>
        </w:tblPrEx>
        <w:trPr>
          <w:trHeight w:val="677" w:hRule="exact"/>
          <w:jc w:val="center"/>
        </w:trPr>
        <w:tc>
          <w:tcPr>
            <w:tcW w:w="709"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3982"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264"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112"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130"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260"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739" w:type="dxa"/>
            <w:tcBorders>
              <w:top w:val="single" w:color="auto" w:sz="4" w:space="0"/>
              <w:left w:val="single" w:color="auto" w:sz="4" w:space="0"/>
            </w:tcBorders>
            <w:shd w:val="clear" w:color="auto" w:fill="auto"/>
          </w:tcPr>
          <w:p>
            <w:pPr>
              <w:shd w:val="clear"/>
              <w:rPr>
                <w:rFonts w:ascii="宋体" w:hAnsi="宋体" w:eastAsia="宋体"/>
                <w:highlight w:val="none"/>
                <w:lang w:eastAsia="zh-CN"/>
              </w:rPr>
            </w:pPr>
          </w:p>
        </w:tc>
        <w:tc>
          <w:tcPr>
            <w:tcW w:w="1685"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lang w:eastAsia="zh-CN"/>
              </w:rPr>
            </w:pPr>
          </w:p>
        </w:tc>
      </w:tr>
      <w:tr>
        <w:tblPrEx>
          <w:shd w:val="clear" w:color="auto" w:fill="auto"/>
          <w:tblCellMar>
            <w:top w:w="0" w:type="dxa"/>
            <w:left w:w="10" w:type="dxa"/>
            <w:bottom w:w="0" w:type="dxa"/>
            <w:right w:w="10" w:type="dxa"/>
          </w:tblCellMar>
        </w:tblPrEx>
        <w:trPr>
          <w:trHeight w:val="698" w:hRule="exact"/>
          <w:jc w:val="center"/>
        </w:trPr>
        <w:tc>
          <w:tcPr>
            <w:tcW w:w="709"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lang w:eastAsia="zh-CN"/>
              </w:rPr>
            </w:pPr>
          </w:p>
        </w:tc>
        <w:tc>
          <w:tcPr>
            <w:tcW w:w="3982"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lang w:eastAsia="zh-CN"/>
              </w:rPr>
            </w:pPr>
          </w:p>
        </w:tc>
        <w:tc>
          <w:tcPr>
            <w:tcW w:w="1264"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lang w:eastAsia="zh-CN"/>
              </w:rPr>
            </w:pPr>
          </w:p>
        </w:tc>
        <w:tc>
          <w:tcPr>
            <w:tcW w:w="1112"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lang w:eastAsia="zh-CN"/>
              </w:rPr>
            </w:pPr>
          </w:p>
        </w:tc>
        <w:tc>
          <w:tcPr>
            <w:tcW w:w="1130"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lang w:eastAsia="zh-CN"/>
              </w:rPr>
            </w:pPr>
          </w:p>
        </w:tc>
        <w:tc>
          <w:tcPr>
            <w:tcW w:w="1260"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lang w:eastAsia="zh-CN"/>
              </w:rPr>
            </w:pPr>
          </w:p>
        </w:tc>
        <w:tc>
          <w:tcPr>
            <w:tcW w:w="1739"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lang w:eastAsia="zh-CN"/>
              </w:rPr>
            </w:pPr>
          </w:p>
        </w:tc>
        <w:tc>
          <w:tcPr>
            <w:tcW w:w="1685" w:type="dxa"/>
            <w:tcBorders>
              <w:top w:val="single" w:color="auto" w:sz="4" w:space="0"/>
              <w:left w:val="single" w:color="auto" w:sz="4" w:space="0"/>
              <w:bottom w:val="single" w:color="auto" w:sz="4" w:space="0"/>
              <w:right w:val="single" w:color="auto" w:sz="4" w:space="0"/>
            </w:tcBorders>
            <w:shd w:val="clear" w:color="auto" w:fill="auto"/>
          </w:tcPr>
          <w:p>
            <w:pPr>
              <w:shd w:val="clear"/>
              <w:rPr>
                <w:rFonts w:ascii="宋体" w:hAnsi="宋体" w:eastAsia="宋体"/>
                <w:highlight w:val="none"/>
                <w:lang w:eastAsia="zh-CN"/>
              </w:rPr>
            </w:pPr>
          </w:p>
        </w:tc>
      </w:tr>
    </w:tbl>
    <w:p>
      <w:pPr>
        <w:pStyle w:val="24"/>
        <w:shd w:val="clear"/>
        <w:spacing w:line="240" w:lineRule="auto"/>
        <w:ind w:left="0" w:firstLine="0"/>
        <w:rPr>
          <w:sz w:val="24"/>
          <w:szCs w:val="24"/>
          <w:highlight w:val="none"/>
        </w:rPr>
        <w:sectPr>
          <w:footerReference r:id="rId13" w:type="default"/>
          <w:pgSz w:w="16840" w:h="11900" w:orient="landscape"/>
          <w:pgMar w:top="1583" w:right="2235" w:bottom="1583" w:left="1681" w:header="1155" w:footer="907" w:gutter="0"/>
          <w:pgNumType w:fmt="decimal"/>
          <w:cols w:space="720" w:num="1"/>
          <w:docGrid w:linePitch="360" w:charSpace="0"/>
        </w:sectPr>
      </w:pPr>
      <w:r>
        <w:rPr>
          <w:sz w:val="24"/>
          <w:szCs w:val="24"/>
          <w:highlight w:val="none"/>
        </w:rPr>
        <w:t>按《资格审査择优评分标准》中类似业绩要求提供相应证明材料。</w:t>
      </w:r>
    </w:p>
    <w:p>
      <w:pPr>
        <w:pStyle w:val="20"/>
        <w:shd w:val="clear"/>
        <w:spacing w:after="180" w:line="240" w:lineRule="auto"/>
        <w:rPr>
          <w:sz w:val="24"/>
          <w:szCs w:val="24"/>
          <w:highlight w:val="none"/>
        </w:rPr>
      </w:pPr>
      <w:r>
        <w:rPr>
          <w:sz w:val="24"/>
          <w:szCs w:val="24"/>
          <w:highlight w:val="none"/>
        </w:rPr>
        <w:t>附件</w:t>
      </w:r>
      <w:r>
        <w:rPr>
          <w:rFonts w:hint="eastAsia"/>
          <w:sz w:val="24"/>
          <w:szCs w:val="24"/>
          <w:highlight w:val="none"/>
        </w:rPr>
        <w:t>八</w:t>
      </w:r>
    </w:p>
    <w:p>
      <w:pPr>
        <w:pStyle w:val="16"/>
        <w:keepNext/>
        <w:keepLines/>
        <w:shd w:val="clear"/>
        <w:spacing w:after="380" w:line="240" w:lineRule="auto"/>
        <w:rPr>
          <w:spacing w:val="20"/>
          <w:sz w:val="24"/>
          <w:szCs w:val="24"/>
          <w:highlight w:val="none"/>
        </w:rPr>
      </w:pPr>
      <w:bookmarkStart w:id="68" w:name="bookmark103"/>
      <w:bookmarkStart w:id="69" w:name="bookmark102"/>
      <w:bookmarkStart w:id="70" w:name="bookmark104"/>
      <w:r>
        <w:rPr>
          <w:spacing w:val="20"/>
          <w:sz w:val="24"/>
          <w:szCs w:val="24"/>
          <w:highlight w:val="none"/>
        </w:rPr>
        <w:t>拟投入团队人员情况一览表</w:t>
      </w:r>
      <w:bookmarkEnd w:id="68"/>
      <w:bookmarkEnd w:id="69"/>
      <w:bookmarkEnd w:id="70"/>
    </w:p>
    <w:tbl>
      <w:tblPr>
        <w:tblStyle w:val="7"/>
        <w:tblW w:w="0" w:type="auto"/>
        <w:jc w:val="center"/>
        <w:shd w:val="clear" w:color="auto" w:fill="auto"/>
        <w:tblLayout w:type="fixed"/>
        <w:tblCellMar>
          <w:top w:w="0" w:type="dxa"/>
          <w:left w:w="10" w:type="dxa"/>
          <w:bottom w:w="0" w:type="dxa"/>
          <w:right w:w="10" w:type="dxa"/>
        </w:tblCellMar>
      </w:tblPr>
      <w:tblGrid>
        <w:gridCol w:w="1075"/>
        <w:gridCol w:w="1443"/>
        <w:gridCol w:w="2018"/>
        <w:gridCol w:w="1321"/>
        <w:gridCol w:w="1496"/>
        <w:gridCol w:w="1878"/>
      </w:tblGrid>
      <w:tr>
        <w:tblPrEx>
          <w:shd w:val="clear" w:color="auto" w:fill="auto"/>
        </w:tblPrEx>
        <w:trPr>
          <w:trHeight w:val="1224" w:hRule="exact"/>
          <w:jc w:val="center"/>
        </w:trPr>
        <w:tc>
          <w:tcPr>
            <w:tcW w:w="1075"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rFonts w:hint="eastAsia" w:eastAsia="宋体"/>
                <w:sz w:val="24"/>
                <w:szCs w:val="24"/>
                <w:highlight w:val="none"/>
                <w:lang w:val="en-US" w:eastAsia="zh-CN"/>
              </w:rPr>
            </w:pPr>
            <w:r>
              <w:rPr>
                <w:rFonts w:hint="eastAsia"/>
                <w:sz w:val="24"/>
                <w:szCs w:val="24"/>
                <w:highlight w:val="none"/>
                <w:lang w:val="en-US" w:eastAsia="zh-CN"/>
              </w:rPr>
              <w:t>序号</w:t>
            </w:r>
          </w:p>
        </w:tc>
        <w:tc>
          <w:tcPr>
            <w:tcW w:w="1443"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姓名</w:t>
            </w:r>
          </w:p>
        </w:tc>
        <w:tc>
          <w:tcPr>
            <w:tcW w:w="2018" w:type="dxa"/>
            <w:tcBorders>
              <w:top w:val="single" w:color="auto" w:sz="4" w:space="0"/>
              <w:left w:val="single" w:color="auto" w:sz="4" w:space="0"/>
            </w:tcBorders>
            <w:shd w:val="clear" w:color="auto" w:fill="auto"/>
            <w:vAlign w:val="center"/>
          </w:tcPr>
          <w:p>
            <w:pPr>
              <w:pStyle w:val="26"/>
              <w:shd w:val="clear"/>
              <w:spacing w:line="324" w:lineRule="exact"/>
              <w:ind w:firstLine="0"/>
              <w:jc w:val="center"/>
              <w:rPr>
                <w:sz w:val="24"/>
                <w:szCs w:val="24"/>
                <w:highlight w:val="none"/>
              </w:rPr>
            </w:pPr>
            <w:r>
              <w:rPr>
                <w:sz w:val="24"/>
                <w:szCs w:val="24"/>
                <w:highlight w:val="none"/>
              </w:rPr>
              <w:t>拟担任的岗 位</w:t>
            </w:r>
          </w:p>
        </w:tc>
        <w:tc>
          <w:tcPr>
            <w:tcW w:w="1321"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工作年限</w:t>
            </w:r>
          </w:p>
        </w:tc>
        <w:tc>
          <w:tcPr>
            <w:tcW w:w="1496"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学历</w:t>
            </w:r>
          </w:p>
        </w:tc>
        <w:tc>
          <w:tcPr>
            <w:tcW w:w="1878" w:type="dxa"/>
            <w:tcBorders>
              <w:top w:val="single" w:color="auto" w:sz="4" w:space="0"/>
              <w:left w:val="single" w:color="auto" w:sz="4" w:space="0"/>
              <w:righ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手机号码</w:t>
            </w:r>
          </w:p>
        </w:tc>
      </w:tr>
      <w:tr>
        <w:tblPrEx>
          <w:tblCellMar>
            <w:top w:w="0" w:type="dxa"/>
            <w:left w:w="10" w:type="dxa"/>
            <w:bottom w:w="0" w:type="dxa"/>
            <w:right w:w="10" w:type="dxa"/>
          </w:tblCellMar>
        </w:tblPrEx>
        <w:trPr>
          <w:trHeight w:val="684" w:hRule="exact"/>
          <w:jc w:val="center"/>
        </w:trPr>
        <w:tc>
          <w:tcPr>
            <w:tcW w:w="1075"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443"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2018"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321"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496"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878"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rPr>
            </w:pPr>
          </w:p>
        </w:tc>
      </w:tr>
      <w:tr>
        <w:tblPrEx>
          <w:tblCellMar>
            <w:top w:w="0" w:type="dxa"/>
            <w:left w:w="10" w:type="dxa"/>
            <w:bottom w:w="0" w:type="dxa"/>
            <w:right w:w="10" w:type="dxa"/>
          </w:tblCellMar>
        </w:tblPrEx>
        <w:trPr>
          <w:trHeight w:val="677" w:hRule="exact"/>
          <w:jc w:val="center"/>
        </w:trPr>
        <w:tc>
          <w:tcPr>
            <w:tcW w:w="1075"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443"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2018"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321"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496"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878"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rPr>
            </w:pPr>
          </w:p>
        </w:tc>
      </w:tr>
      <w:tr>
        <w:tblPrEx>
          <w:tblCellMar>
            <w:top w:w="0" w:type="dxa"/>
            <w:left w:w="10" w:type="dxa"/>
            <w:bottom w:w="0" w:type="dxa"/>
            <w:right w:w="10" w:type="dxa"/>
          </w:tblCellMar>
        </w:tblPrEx>
        <w:trPr>
          <w:trHeight w:val="774" w:hRule="exact"/>
          <w:jc w:val="center"/>
        </w:trPr>
        <w:tc>
          <w:tcPr>
            <w:tcW w:w="1075"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443"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2018"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321"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496"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878"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rPr>
            </w:pPr>
          </w:p>
        </w:tc>
      </w:tr>
      <w:tr>
        <w:tblPrEx>
          <w:shd w:val="clear" w:color="auto" w:fill="auto"/>
          <w:tblCellMar>
            <w:top w:w="0" w:type="dxa"/>
            <w:left w:w="10" w:type="dxa"/>
            <w:bottom w:w="0" w:type="dxa"/>
            <w:right w:w="10" w:type="dxa"/>
          </w:tblCellMar>
        </w:tblPrEx>
        <w:trPr>
          <w:trHeight w:val="634" w:hRule="exact"/>
          <w:jc w:val="center"/>
        </w:trPr>
        <w:tc>
          <w:tcPr>
            <w:tcW w:w="1075"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443"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2018"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321"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496"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878"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rPr>
            </w:pPr>
          </w:p>
        </w:tc>
      </w:tr>
      <w:tr>
        <w:tblPrEx>
          <w:shd w:val="clear" w:color="auto" w:fill="auto"/>
          <w:tblCellMar>
            <w:top w:w="0" w:type="dxa"/>
            <w:left w:w="10" w:type="dxa"/>
            <w:bottom w:w="0" w:type="dxa"/>
            <w:right w:w="10" w:type="dxa"/>
          </w:tblCellMar>
        </w:tblPrEx>
        <w:trPr>
          <w:trHeight w:val="673" w:hRule="exact"/>
          <w:jc w:val="center"/>
        </w:trPr>
        <w:tc>
          <w:tcPr>
            <w:tcW w:w="1075"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443"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2018"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321"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496"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1878" w:type="dxa"/>
            <w:tcBorders>
              <w:top w:val="single" w:color="auto" w:sz="4" w:space="0"/>
              <w:left w:val="single" w:color="auto" w:sz="4" w:space="0"/>
              <w:right w:val="single" w:color="auto" w:sz="4" w:space="0"/>
            </w:tcBorders>
            <w:shd w:val="clear" w:color="auto" w:fill="auto"/>
          </w:tcPr>
          <w:p>
            <w:pPr>
              <w:shd w:val="clear"/>
              <w:rPr>
                <w:rFonts w:ascii="宋体" w:hAnsi="宋体" w:eastAsia="宋体"/>
                <w:highlight w:val="none"/>
              </w:rPr>
            </w:pPr>
          </w:p>
        </w:tc>
      </w:tr>
      <w:tr>
        <w:tblPrEx>
          <w:shd w:val="clear" w:color="auto" w:fill="auto"/>
          <w:tblCellMar>
            <w:top w:w="0" w:type="dxa"/>
            <w:left w:w="10" w:type="dxa"/>
            <w:bottom w:w="0" w:type="dxa"/>
            <w:right w:w="10" w:type="dxa"/>
          </w:tblCellMar>
        </w:tblPrEx>
        <w:trPr>
          <w:trHeight w:val="706" w:hRule="exact"/>
          <w:jc w:val="center"/>
        </w:trPr>
        <w:tc>
          <w:tcPr>
            <w:tcW w:w="1075"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rPr>
            </w:pPr>
          </w:p>
        </w:tc>
        <w:tc>
          <w:tcPr>
            <w:tcW w:w="1443"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rPr>
            </w:pPr>
          </w:p>
        </w:tc>
        <w:tc>
          <w:tcPr>
            <w:tcW w:w="2018"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rPr>
            </w:pPr>
          </w:p>
        </w:tc>
        <w:tc>
          <w:tcPr>
            <w:tcW w:w="1321"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rPr>
            </w:pPr>
          </w:p>
        </w:tc>
        <w:tc>
          <w:tcPr>
            <w:tcW w:w="1496"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rPr>
            </w:pPr>
          </w:p>
        </w:tc>
        <w:tc>
          <w:tcPr>
            <w:tcW w:w="1878" w:type="dxa"/>
            <w:tcBorders>
              <w:top w:val="single" w:color="auto" w:sz="4" w:space="0"/>
              <w:left w:val="single" w:color="auto" w:sz="4" w:space="0"/>
              <w:bottom w:val="single" w:color="auto" w:sz="4" w:space="0"/>
              <w:right w:val="single" w:color="auto" w:sz="4" w:space="0"/>
            </w:tcBorders>
            <w:shd w:val="clear" w:color="auto" w:fill="auto"/>
          </w:tcPr>
          <w:p>
            <w:pPr>
              <w:shd w:val="clear"/>
              <w:rPr>
                <w:rFonts w:ascii="宋体" w:hAnsi="宋体" w:eastAsia="宋体"/>
                <w:highlight w:val="none"/>
              </w:rPr>
            </w:pPr>
          </w:p>
        </w:tc>
      </w:tr>
    </w:tbl>
    <w:p>
      <w:pPr>
        <w:shd w:val="clear"/>
        <w:rPr>
          <w:rFonts w:ascii="宋体" w:hAnsi="宋体" w:eastAsia="宋体"/>
          <w:highlight w:val="none"/>
        </w:rPr>
        <w:sectPr>
          <w:footerReference r:id="rId14" w:type="default"/>
          <w:pgSz w:w="11900" w:h="16840"/>
          <w:pgMar w:top="1126" w:right="1317" w:bottom="1126" w:left="1119" w:header="698" w:footer="907" w:gutter="0"/>
          <w:pgNumType w:fmt="decimal"/>
          <w:cols w:space="720" w:num="1"/>
          <w:docGrid w:linePitch="360" w:charSpace="0"/>
        </w:sectPr>
      </w:pPr>
    </w:p>
    <w:p>
      <w:pPr>
        <w:pStyle w:val="20"/>
        <w:shd w:val="clear"/>
        <w:spacing w:after="1040" w:line="240" w:lineRule="auto"/>
        <w:ind w:firstLine="440"/>
        <w:rPr>
          <w:sz w:val="24"/>
          <w:szCs w:val="24"/>
          <w:highlight w:val="none"/>
        </w:rPr>
      </w:pPr>
      <w:r>
        <w:rPr>
          <w:sz w:val="24"/>
          <w:szCs w:val="24"/>
          <w:highlight w:val="none"/>
        </w:rPr>
        <w:t>附件</w:t>
      </w:r>
      <w:r>
        <w:rPr>
          <w:rFonts w:hint="eastAsia"/>
          <w:sz w:val="24"/>
          <w:szCs w:val="24"/>
          <w:highlight w:val="none"/>
        </w:rPr>
        <w:t>九</w:t>
      </w:r>
      <w:r>
        <w:rPr>
          <w:sz w:val="24"/>
          <w:szCs w:val="24"/>
          <w:highlight w:val="none"/>
        </w:rPr>
        <w:t>（资格审查文件封面）</w:t>
      </w:r>
    </w:p>
    <w:p>
      <w:pPr>
        <w:pStyle w:val="12"/>
        <w:keepNext/>
        <w:keepLines/>
        <w:shd w:val="clear"/>
        <w:spacing w:after="4060"/>
        <w:rPr>
          <w:sz w:val="24"/>
          <w:szCs w:val="24"/>
          <w:highlight w:val="none"/>
        </w:rPr>
      </w:pPr>
      <w:r>
        <w:rPr>
          <w:rFonts w:hint="eastAsia" w:cs="Times New Roman"/>
          <w:b/>
          <w:bCs/>
          <w:sz w:val="24"/>
          <w:szCs w:val="24"/>
          <w:highlight w:val="none"/>
          <w:lang w:eastAsia="zh-CN"/>
        </w:rPr>
        <w:t>2023-2025年度南海所</w:t>
      </w:r>
      <w:r>
        <w:rPr>
          <w:rFonts w:hint="eastAsia" w:cs="Times New Roman"/>
          <w:b/>
          <w:bCs/>
          <w:sz w:val="24"/>
          <w:szCs w:val="24"/>
          <w:highlight w:val="none"/>
          <w:lang w:val="en-US" w:eastAsia="zh-CN"/>
        </w:rPr>
        <w:t>零星</w:t>
      </w:r>
      <w:r>
        <w:rPr>
          <w:rFonts w:hint="eastAsia" w:cs="Times New Roman"/>
          <w:b/>
          <w:bCs/>
          <w:sz w:val="24"/>
          <w:szCs w:val="24"/>
          <w:highlight w:val="none"/>
          <w:lang w:eastAsia="zh-CN"/>
        </w:rPr>
        <w:t>小微改造工程施工框架协议供应商</w:t>
      </w:r>
    </w:p>
    <w:p>
      <w:pPr>
        <w:pStyle w:val="10"/>
        <w:shd w:val="clear"/>
        <w:spacing w:before="0" w:after="4060"/>
        <w:rPr>
          <w:sz w:val="24"/>
          <w:szCs w:val="24"/>
          <w:highlight w:val="none"/>
        </w:rPr>
      </w:pPr>
      <w:r>
        <w:rPr>
          <w:sz w:val="24"/>
          <w:szCs w:val="24"/>
          <w:highlight w:val="none"/>
        </w:rPr>
        <w:t>资格审査文件</w:t>
      </w:r>
    </w:p>
    <w:p>
      <w:pPr>
        <w:pStyle w:val="32"/>
        <w:shd w:val="clear"/>
        <w:rPr>
          <w:sz w:val="24"/>
          <w:szCs w:val="24"/>
          <w:highlight w:val="none"/>
        </w:rPr>
      </w:pPr>
      <w:r>
        <w:rPr>
          <w:rFonts w:hint="eastAsia"/>
          <w:sz w:val="24"/>
          <w:szCs w:val="24"/>
          <w:highlight w:val="none"/>
          <w:lang w:eastAsia="zh-CN"/>
        </w:rPr>
        <w:t>供应商名单</w:t>
      </w:r>
      <w:r>
        <w:rPr>
          <w:sz w:val="24"/>
          <w:szCs w:val="24"/>
          <w:highlight w:val="none"/>
        </w:rPr>
        <w:t>申请单位（盖章）：</w:t>
      </w:r>
    </w:p>
    <w:p>
      <w:pPr>
        <w:pStyle w:val="32"/>
        <w:shd w:val="clear"/>
        <w:rPr>
          <w:sz w:val="24"/>
          <w:szCs w:val="24"/>
          <w:highlight w:val="none"/>
        </w:rPr>
      </w:pPr>
      <w:r>
        <w:rPr>
          <w:rFonts w:hint="eastAsia"/>
          <w:sz w:val="24"/>
          <w:szCs w:val="24"/>
          <w:highlight w:val="none"/>
          <w:lang w:eastAsia="zh-CN"/>
        </w:rPr>
        <w:t>供应商名单</w:t>
      </w:r>
      <w:r>
        <w:rPr>
          <w:sz w:val="24"/>
          <w:szCs w:val="24"/>
          <w:highlight w:val="none"/>
        </w:rPr>
        <w:t>申请单位法定代表人（签名或签章）：</w:t>
      </w:r>
    </w:p>
    <w:p>
      <w:pPr>
        <w:pStyle w:val="32"/>
        <w:shd w:val="clear"/>
        <w:rPr>
          <w:sz w:val="24"/>
          <w:szCs w:val="24"/>
          <w:highlight w:val="none"/>
        </w:rPr>
      </w:pPr>
      <w:r>
        <w:rPr>
          <w:sz w:val="24"/>
          <w:szCs w:val="24"/>
          <w:highlight w:val="none"/>
        </w:rPr>
        <w:t>联系人：</w:t>
      </w:r>
    </w:p>
    <w:p>
      <w:pPr>
        <w:pStyle w:val="32"/>
        <w:shd w:val="clear"/>
        <w:rPr>
          <w:sz w:val="24"/>
          <w:szCs w:val="24"/>
          <w:highlight w:val="none"/>
        </w:rPr>
      </w:pPr>
      <w:r>
        <w:rPr>
          <w:sz w:val="24"/>
          <w:szCs w:val="24"/>
          <w:highlight w:val="none"/>
        </w:rPr>
        <w:t>手机/办公电话：： 邮 箱:</w:t>
      </w:r>
    </w:p>
    <w:p>
      <w:pPr>
        <w:pStyle w:val="32"/>
        <w:shd w:val="clear"/>
        <w:rPr>
          <w:sz w:val="24"/>
          <w:szCs w:val="24"/>
          <w:highlight w:val="none"/>
        </w:rPr>
      </w:pPr>
      <w:r>
        <w:rPr>
          <w:sz w:val="24"/>
          <w:szCs w:val="24"/>
          <w:highlight w:val="none"/>
        </w:rPr>
        <w:t>日 期:</w:t>
      </w:r>
    </w:p>
    <w:p>
      <w:pPr>
        <w:pStyle w:val="32"/>
        <w:shd w:val="clear"/>
        <w:ind w:left="0" w:leftChars="0" w:firstLine="0" w:firstLineChars="0"/>
        <w:rPr>
          <w:sz w:val="24"/>
          <w:szCs w:val="24"/>
          <w:highlight w:val="none"/>
        </w:rPr>
      </w:pPr>
      <w:r>
        <w:rPr>
          <w:sz w:val="24"/>
          <w:szCs w:val="24"/>
          <w:highlight w:val="none"/>
        </w:rPr>
        <w:t>附件十（择优文件封面及目录）</w:t>
      </w:r>
    </w:p>
    <w:p>
      <w:pPr>
        <w:pStyle w:val="12"/>
        <w:keepNext/>
        <w:keepLines/>
        <w:shd w:val="clear"/>
        <w:spacing w:after="4040"/>
        <w:rPr>
          <w:rFonts w:hint="eastAsia" w:eastAsia="宋体"/>
          <w:sz w:val="24"/>
          <w:szCs w:val="24"/>
          <w:highlight w:val="none"/>
          <w:lang w:eastAsia="zh-CN"/>
        </w:rPr>
      </w:pPr>
      <w:r>
        <w:rPr>
          <w:rFonts w:hint="eastAsia" w:cs="Times New Roman"/>
          <w:b/>
          <w:bCs/>
          <w:sz w:val="24"/>
          <w:szCs w:val="24"/>
          <w:highlight w:val="none"/>
          <w:lang w:eastAsia="zh-CN"/>
        </w:rPr>
        <w:t>2023-2025年度南海所</w:t>
      </w:r>
      <w:r>
        <w:rPr>
          <w:rFonts w:hint="eastAsia" w:cs="Times New Roman"/>
          <w:b/>
          <w:bCs/>
          <w:sz w:val="24"/>
          <w:szCs w:val="24"/>
          <w:highlight w:val="none"/>
          <w:lang w:val="en-US" w:eastAsia="zh-CN"/>
        </w:rPr>
        <w:t>零星</w:t>
      </w:r>
      <w:r>
        <w:rPr>
          <w:rFonts w:hint="eastAsia" w:cs="Times New Roman"/>
          <w:b/>
          <w:bCs/>
          <w:sz w:val="24"/>
          <w:szCs w:val="24"/>
          <w:highlight w:val="none"/>
          <w:lang w:eastAsia="zh-CN"/>
        </w:rPr>
        <w:t>小微改造工程施工框架协议供应商</w:t>
      </w:r>
    </w:p>
    <w:p>
      <w:pPr>
        <w:pStyle w:val="10"/>
        <w:shd w:val="clear"/>
        <w:spacing w:before="0" w:after="4040"/>
        <w:rPr>
          <w:sz w:val="24"/>
          <w:szCs w:val="24"/>
          <w:highlight w:val="none"/>
        </w:rPr>
      </w:pPr>
      <w:r>
        <w:rPr>
          <w:sz w:val="24"/>
          <w:szCs w:val="24"/>
          <w:highlight w:val="none"/>
        </w:rPr>
        <w:t>择优文件</w:t>
      </w:r>
    </w:p>
    <w:p>
      <w:pPr>
        <w:pStyle w:val="32"/>
        <w:shd w:val="clear"/>
        <w:ind w:left="1820"/>
        <w:rPr>
          <w:sz w:val="24"/>
          <w:szCs w:val="24"/>
          <w:highlight w:val="none"/>
        </w:rPr>
      </w:pPr>
      <w:r>
        <w:rPr>
          <w:rFonts w:hint="eastAsia"/>
          <w:sz w:val="24"/>
          <w:szCs w:val="24"/>
          <w:highlight w:val="none"/>
          <w:lang w:eastAsia="zh-CN"/>
        </w:rPr>
        <w:t>供应商名单</w:t>
      </w:r>
      <w:r>
        <w:rPr>
          <w:sz w:val="24"/>
          <w:szCs w:val="24"/>
          <w:highlight w:val="none"/>
        </w:rPr>
        <w:t>申请单位（盖章）：</w:t>
      </w:r>
    </w:p>
    <w:p>
      <w:pPr>
        <w:pStyle w:val="32"/>
        <w:shd w:val="clear"/>
        <w:ind w:left="1820"/>
        <w:rPr>
          <w:sz w:val="24"/>
          <w:szCs w:val="24"/>
          <w:highlight w:val="none"/>
        </w:rPr>
      </w:pPr>
      <w:r>
        <w:rPr>
          <w:rFonts w:hint="eastAsia"/>
          <w:sz w:val="24"/>
          <w:szCs w:val="24"/>
          <w:highlight w:val="none"/>
          <w:lang w:eastAsia="zh-CN"/>
        </w:rPr>
        <w:t>供应商名单</w:t>
      </w:r>
      <w:r>
        <w:rPr>
          <w:sz w:val="24"/>
          <w:szCs w:val="24"/>
          <w:highlight w:val="none"/>
        </w:rPr>
        <w:t>申请单位法定代表人（签名或签章）:</w:t>
      </w:r>
    </w:p>
    <w:p>
      <w:pPr>
        <w:pStyle w:val="32"/>
        <w:shd w:val="clear"/>
        <w:ind w:left="1820"/>
        <w:rPr>
          <w:sz w:val="24"/>
          <w:szCs w:val="24"/>
          <w:highlight w:val="none"/>
        </w:rPr>
      </w:pPr>
      <w:r>
        <w:rPr>
          <w:sz w:val="24"/>
          <w:szCs w:val="24"/>
          <w:highlight w:val="none"/>
        </w:rPr>
        <w:t>联系人：</w:t>
      </w:r>
    </w:p>
    <w:p>
      <w:pPr>
        <w:pStyle w:val="32"/>
        <w:shd w:val="clear"/>
        <w:ind w:left="1820"/>
        <w:rPr>
          <w:sz w:val="24"/>
          <w:szCs w:val="24"/>
          <w:highlight w:val="none"/>
        </w:rPr>
      </w:pPr>
      <w:r>
        <w:rPr>
          <w:sz w:val="24"/>
          <w:szCs w:val="24"/>
          <w:highlight w:val="none"/>
        </w:rPr>
        <w:t>手机/办公电话：：</w:t>
      </w:r>
    </w:p>
    <w:p>
      <w:pPr>
        <w:pStyle w:val="32"/>
        <w:shd w:val="clear"/>
        <w:ind w:left="1820"/>
        <w:rPr>
          <w:sz w:val="24"/>
          <w:szCs w:val="24"/>
          <w:highlight w:val="none"/>
        </w:rPr>
      </w:pPr>
      <w:r>
        <w:rPr>
          <w:sz w:val="24"/>
          <w:szCs w:val="24"/>
          <w:highlight w:val="none"/>
        </w:rPr>
        <w:t>邮 箱：</w:t>
      </w:r>
    </w:p>
    <w:p>
      <w:pPr>
        <w:pStyle w:val="32"/>
        <w:shd w:val="clear"/>
        <w:ind w:left="1820"/>
        <w:rPr>
          <w:sz w:val="24"/>
          <w:szCs w:val="24"/>
          <w:highlight w:val="none"/>
        </w:rPr>
      </w:pPr>
      <w:r>
        <w:rPr>
          <w:sz w:val="24"/>
          <w:szCs w:val="24"/>
          <w:highlight w:val="none"/>
        </w:rPr>
        <w:t>日 期：</w:t>
      </w:r>
      <w:r>
        <w:rPr>
          <w:sz w:val="24"/>
          <w:szCs w:val="24"/>
          <w:highlight w:val="none"/>
        </w:rPr>
        <w:br w:type="page"/>
      </w:r>
    </w:p>
    <w:p>
      <w:pPr>
        <w:pStyle w:val="16"/>
        <w:keepNext/>
        <w:keepLines/>
        <w:shd w:val="clear"/>
        <w:spacing w:after="160" w:line="240" w:lineRule="auto"/>
        <w:rPr>
          <w:sz w:val="24"/>
          <w:szCs w:val="24"/>
          <w:highlight w:val="none"/>
        </w:rPr>
      </w:pPr>
      <w:bookmarkStart w:id="71" w:name="bookmark113"/>
      <w:bookmarkStart w:id="72" w:name="bookmark111"/>
      <w:bookmarkStart w:id="73" w:name="bookmark112"/>
      <w:r>
        <w:rPr>
          <w:sz w:val="24"/>
          <w:szCs w:val="24"/>
          <w:highlight w:val="none"/>
        </w:rPr>
        <w:t>目录</w:t>
      </w:r>
      <w:bookmarkEnd w:id="71"/>
      <w:bookmarkEnd w:id="72"/>
      <w:bookmarkEnd w:id="73"/>
    </w:p>
    <w:tbl>
      <w:tblPr>
        <w:tblStyle w:val="7"/>
        <w:tblW w:w="0" w:type="auto"/>
        <w:jc w:val="center"/>
        <w:shd w:val="clear" w:color="auto" w:fill="auto"/>
        <w:tblLayout w:type="fixed"/>
        <w:tblCellMar>
          <w:top w:w="0" w:type="dxa"/>
          <w:left w:w="10" w:type="dxa"/>
          <w:bottom w:w="0" w:type="dxa"/>
          <w:right w:w="10" w:type="dxa"/>
        </w:tblCellMar>
      </w:tblPr>
      <w:tblGrid>
        <w:gridCol w:w="652"/>
        <w:gridCol w:w="1303"/>
        <w:gridCol w:w="3776"/>
        <w:gridCol w:w="4446"/>
      </w:tblGrid>
      <w:tr>
        <w:tblPrEx>
          <w:shd w:val="clear" w:color="auto" w:fill="auto"/>
          <w:tblCellMar>
            <w:top w:w="0" w:type="dxa"/>
            <w:left w:w="10" w:type="dxa"/>
            <w:bottom w:w="0" w:type="dxa"/>
            <w:right w:w="10" w:type="dxa"/>
          </w:tblCellMar>
        </w:tblPrEx>
        <w:trPr>
          <w:trHeight w:val="601" w:hRule="exact"/>
          <w:jc w:val="center"/>
        </w:trPr>
        <w:tc>
          <w:tcPr>
            <w:tcW w:w="652"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序号</w:t>
            </w:r>
          </w:p>
        </w:tc>
        <w:tc>
          <w:tcPr>
            <w:tcW w:w="1303"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分项内容</w:t>
            </w:r>
          </w:p>
        </w:tc>
        <w:tc>
          <w:tcPr>
            <w:tcW w:w="3776"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内页码</w:t>
            </w:r>
          </w:p>
        </w:tc>
        <w:tc>
          <w:tcPr>
            <w:tcW w:w="4446" w:type="dxa"/>
            <w:tcBorders>
              <w:top w:val="single" w:color="auto" w:sz="4" w:space="0"/>
              <w:left w:val="single" w:color="auto" w:sz="4" w:space="0"/>
              <w:righ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备注</w:t>
            </w:r>
          </w:p>
        </w:tc>
      </w:tr>
      <w:tr>
        <w:tblPrEx>
          <w:tblCellMar>
            <w:top w:w="0" w:type="dxa"/>
            <w:left w:w="10" w:type="dxa"/>
            <w:bottom w:w="0" w:type="dxa"/>
            <w:right w:w="10" w:type="dxa"/>
          </w:tblCellMar>
        </w:tblPrEx>
        <w:trPr>
          <w:trHeight w:val="572" w:hRule="exact"/>
          <w:jc w:val="center"/>
        </w:trPr>
        <w:tc>
          <w:tcPr>
            <w:tcW w:w="652" w:type="dxa"/>
            <w:tcBorders>
              <w:top w:val="single" w:color="auto" w:sz="4" w:space="0"/>
              <w:left w:val="single" w:color="auto" w:sz="4" w:space="0"/>
            </w:tcBorders>
            <w:shd w:val="clear" w:color="auto" w:fill="auto"/>
            <w:vAlign w:val="center"/>
          </w:tcPr>
          <w:p>
            <w:pPr>
              <w:pStyle w:val="26"/>
              <w:shd w:val="clear"/>
              <w:spacing w:line="240" w:lineRule="auto"/>
              <w:ind w:firstLine="260"/>
              <w:rPr>
                <w:sz w:val="24"/>
                <w:szCs w:val="24"/>
                <w:highlight w:val="none"/>
              </w:rPr>
            </w:pPr>
            <w:r>
              <w:rPr>
                <w:sz w:val="24"/>
                <w:szCs w:val="24"/>
                <w:highlight w:val="none"/>
              </w:rPr>
              <w:t>1</w:t>
            </w:r>
          </w:p>
        </w:tc>
        <w:tc>
          <w:tcPr>
            <w:tcW w:w="1303"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rFonts w:hint="eastAsia"/>
                <w:sz w:val="24"/>
                <w:szCs w:val="24"/>
                <w:highlight w:val="none"/>
              </w:rPr>
              <w:t>企业资信评价</w:t>
            </w:r>
          </w:p>
        </w:tc>
        <w:tc>
          <w:tcPr>
            <w:tcW w:w="3776"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4446" w:type="dxa"/>
            <w:tcBorders>
              <w:top w:val="single" w:color="auto" w:sz="4" w:space="0"/>
              <w:left w:val="single" w:color="auto" w:sz="4" w:space="0"/>
              <w:right w:val="single" w:color="auto" w:sz="4" w:space="0"/>
            </w:tcBorders>
            <w:shd w:val="clear" w:color="auto" w:fill="auto"/>
            <w:vAlign w:val="bottom"/>
          </w:tcPr>
          <w:p>
            <w:pPr>
              <w:pStyle w:val="26"/>
              <w:shd w:val="clear"/>
              <w:spacing w:line="284" w:lineRule="exact"/>
              <w:ind w:firstLine="0"/>
              <w:jc w:val="center"/>
              <w:rPr>
                <w:sz w:val="24"/>
                <w:szCs w:val="24"/>
                <w:highlight w:val="none"/>
              </w:rPr>
            </w:pPr>
            <w:r>
              <w:rPr>
                <w:sz w:val="24"/>
                <w:szCs w:val="24"/>
                <w:highlight w:val="none"/>
              </w:rPr>
              <w:t>按《投标申请人资格审査择优评分标准》提供证明材料</w:t>
            </w:r>
          </w:p>
        </w:tc>
      </w:tr>
      <w:tr>
        <w:tblPrEx>
          <w:shd w:val="clear" w:color="auto" w:fill="auto"/>
          <w:tblCellMar>
            <w:top w:w="0" w:type="dxa"/>
            <w:left w:w="10" w:type="dxa"/>
            <w:bottom w:w="0" w:type="dxa"/>
            <w:right w:w="10" w:type="dxa"/>
          </w:tblCellMar>
        </w:tblPrEx>
        <w:trPr>
          <w:trHeight w:val="860" w:hRule="exact"/>
          <w:jc w:val="center"/>
        </w:trPr>
        <w:tc>
          <w:tcPr>
            <w:tcW w:w="652" w:type="dxa"/>
            <w:tcBorders>
              <w:top w:val="single" w:color="auto" w:sz="4" w:space="0"/>
              <w:left w:val="single" w:color="auto" w:sz="4" w:space="0"/>
            </w:tcBorders>
            <w:shd w:val="clear" w:color="auto" w:fill="auto"/>
            <w:vAlign w:val="center"/>
          </w:tcPr>
          <w:p>
            <w:pPr>
              <w:pStyle w:val="26"/>
              <w:shd w:val="clear"/>
              <w:spacing w:line="240" w:lineRule="auto"/>
              <w:ind w:firstLine="260"/>
              <w:rPr>
                <w:sz w:val="24"/>
                <w:szCs w:val="24"/>
                <w:highlight w:val="none"/>
              </w:rPr>
            </w:pPr>
            <w:r>
              <w:rPr>
                <w:sz w:val="24"/>
                <w:szCs w:val="24"/>
                <w:highlight w:val="none"/>
              </w:rPr>
              <w:t>2</w:t>
            </w:r>
          </w:p>
        </w:tc>
        <w:tc>
          <w:tcPr>
            <w:tcW w:w="1303" w:type="dxa"/>
            <w:tcBorders>
              <w:top w:val="single" w:color="auto" w:sz="4" w:space="0"/>
              <w:left w:val="single" w:color="auto" w:sz="4" w:space="0"/>
            </w:tcBorders>
            <w:shd w:val="clear" w:color="auto" w:fill="auto"/>
            <w:vAlign w:val="center"/>
          </w:tcPr>
          <w:p>
            <w:pPr>
              <w:pStyle w:val="26"/>
              <w:shd w:val="clear"/>
              <w:spacing w:line="302" w:lineRule="exact"/>
              <w:ind w:firstLine="0"/>
              <w:jc w:val="center"/>
              <w:rPr>
                <w:sz w:val="24"/>
                <w:szCs w:val="24"/>
                <w:highlight w:val="none"/>
              </w:rPr>
            </w:pPr>
            <w:r>
              <w:rPr>
                <w:sz w:val="24"/>
                <w:szCs w:val="24"/>
                <w:highlight w:val="none"/>
              </w:rPr>
              <w:t>团队人员实 力</w:t>
            </w:r>
          </w:p>
        </w:tc>
        <w:tc>
          <w:tcPr>
            <w:tcW w:w="3776"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4446" w:type="dxa"/>
            <w:tcBorders>
              <w:top w:val="single" w:color="auto" w:sz="4" w:space="0"/>
              <w:left w:val="single" w:color="auto" w:sz="4" w:space="0"/>
              <w:right w:val="single" w:color="auto" w:sz="4" w:space="0"/>
            </w:tcBorders>
            <w:shd w:val="clear" w:color="auto" w:fill="auto"/>
            <w:vAlign w:val="bottom"/>
          </w:tcPr>
          <w:p>
            <w:pPr>
              <w:pStyle w:val="26"/>
              <w:shd w:val="clear"/>
              <w:spacing w:line="284" w:lineRule="exact"/>
              <w:ind w:firstLine="0"/>
              <w:jc w:val="center"/>
              <w:rPr>
                <w:sz w:val="24"/>
                <w:szCs w:val="24"/>
                <w:highlight w:val="none"/>
              </w:rPr>
            </w:pPr>
            <w:r>
              <w:rPr>
                <w:sz w:val="24"/>
                <w:szCs w:val="24"/>
                <w:highlight w:val="none"/>
              </w:rPr>
              <w:t>按《投标申请人资格审査择优评分标准》和附件九《拟投入团队人员情况一览表》提供证明材料</w:t>
            </w:r>
          </w:p>
        </w:tc>
      </w:tr>
      <w:tr>
        <w:tblPrEx>
          <w:shd w:val="clear" w:color="auto" w:fill="auto"/>
          <w:tblCellMar>
            <w:top w:w="0" w:type="dxa"/>
            <w:left w:w="10" w:type="dxa"/>
            <w:bottom w:w="0" w:type="dxa"/>
            <w:right w:w="10" w:type="dxa"/>
          </w:tblCellMar>
        </w:tblPrEx>
        <w:trPr>
          <w:trHeight w:val="576" w:hRule="exact"/>
          <w:jc w:val="center"/>
        </w:trPr>
        <w:tc>
          <w:tcPr>
            <w:tcW w:w="652" w:type="dxa"/>
            <w:tcBorders>
              <w:top w:val="single" w:color="auto" w:sz="4" w:space="0"/>
              <w:left w:val="single" w:color="auto" w:sz="4" w:space="0"/>
            </w:tcBorders>
            <w:shd w:val="clear" w:color="auto" w:fill="auto"/>
            <w:vAlign w:val="center"/>
          </w:tcPr>
          <w:p>
            <w:pPr>
              <w:pStyle w:val="26"/>
              <w:shd w:val="clear"/>
              <w:spacing w:line="240" w:lineRule="auto"/>
              <w:ind w:firstLine="260"/>
              <w:rPr>
                <w:rFonts w:hint="eastAsia" w:eastAsia="宋体"/>
                <w:sz w:val="24"/>
                <w:szCs w:val="24"/>
                <w:highlight w:val="none"/>
                <w:lang w:eastAsia="zh-CN"/>
              </w:rPr>
            </w:pPr>
            <w:r>
              <w:rPr>
                <w:rFonts w:hint="eastAsia"/>
                <w:sz w:val="24"/>
                <w:szCs w:val="24"/>
                <w:highlight w:val="none"/>
                <w:lang w:val="en-US" w:eastAsia="zh-CN"/>
              </w:rPr>
              <w:t>3</w:t>
            </w:r>
          </w:p>
        </w:tc>
        <w:tc>
          <w:tcPr>
            <w:tcW w:w="1303"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获奖情况</w:t>
            </w:r>
          </w:p>
        </w:tc>
        <w:tc>
          <w:tcPr>
            <w:tcW w:w="3776"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4446" w:type="dxa"/>
            <w:tcBorders>
              <w:top w:val="single" w:color="auto" w:sz="4" w:space="0"/>
              <w:left w:val="single" w:color="auto" w:sz="4" w:space="0"/>
              <w:right w:val="single" w:color="auto" w:sz="4" w:space="0"/>
            </w:tcBorders>
            <w:shd w:val="clear" w:color="auto" w:fill="auto"/>
            <w:vAlign w:val="bottom"/>
          </w:tcPr>
          <w:p>
            <w:pPr>
              <w:pStyle w:val="26"/>
              <w:shd w:val="clear"/>
              <w:spacing w:line="284" w:lineRule="exact"/>
              <w:ind w:firstLine="0"/>
              <w:jc w:val="center"/>
              <w:rPr>
                <w:sz w:val="24"/>
                <w:szCs w:val="24"/>
                <w:highlight w:val="none"/>
              </w:rPr>
            </w:pPr>
            <w:r>
              <w:rPr>
                <w:sz w:val="24"/>
                <w:szCs w:val="24"/>
                <w:highlight w:val="none"/>
              </w:rPr>
              <w:t>按《投标申请人资格审査择优评分标准》提供证明材料</w:t>
            </w:r>
          </w:p>
        </w:tc>
      </w:tr>
      <w:tr>
        <w:tblPrEx>
          <w:tblCellMar>
            <w:top w:w="0" w:type="dxa"/>
            <w:left w:w="10" w:type="dxa"/>
            <w:bottom w:w="0" w:type="dxa"/>
            <w:right w:w="10" w:type="dxa"/>
          </w:tblCellMar>
        </w:tblPrEx>
        <w:trPr>
          <w:trHeight w:val="850" w:hRule="exact"/>
          <w:jc w:val="center"/>
        </w:trPr>
        <w:tc>
          <w:tcPr>
            <w:tcW w:w="652" w:type="dxa"/>
            <w:tcBorders>
              <w:top w:val="single" w:color="auto" w:sz="4" w:space="0"/>
              <w:left w:val="single" w:color="auto" w:sz="4" w:space="0"/>
            </w:tcBorders>
            <w:shd w:val="clear" w:color="auto" w:fill="auto"/>
            <w:vAlign w:val="center"/>
          </w:tcPr>
          <w:p>
            <w:pPr>
              <w:pStyle w:val="26"/>
              <w:shd w:val="clear"/>
              <w:spacing w:line="240" w:lineRule="auto"/>
              <w:ind w:firstLine="260"/>
              <w:rPr>
                <w:rFonts w:hint="eastAsia" w:eastAsia="宋体"/>
                <w:sz w:val="24"/>
                <w:szCs w:val="24"/>
                <w:highlight w:val="none"/>
                <w:lang w:eastAsia="zh-CN"/>
              </w:rPr>
            </w:pPr>
            <w:r>
              <w:rPr>
                <w:rFonts w:hint="eastAsia"/>
                <w:sz w:val="24"/>
                <w:szCs w:val="24"/>
                <w:highlight w:val="none"/>
                <w:lang w:val="en-US" w:eastAsia="zh-CN"/>
              </w:rPr>
              <w:t>4</w:t>
            </w:r>
          </w:p>
        </w:tc>
        <w:tc>
          <w:tcPr>
            <w:tcW w:w="1303" w:type="dxa"/>
            <w:tcBorders>
              <w:top w:val="single" w:color="auto" w:sz="4" w:space="0"/>
              <w:left w:val="single" w:color="auto" w:sz="4" w:space="0"/>
            </w:tcBorders>
            <w:shd w:val="clear" w:color="auto" w:fill="auto"/>
            <w:vAlign w:val="center"/>
          </w:tcPr>
          <w:p>
            <w:pPr>
              <w:pStyle w:val="26"/>
              <w:shd w:val="clear"/>
              <w:spacing w:line="240" w:lineRule="auto"/>
              <w:ind w:firstLine="0"/>
              <w:jc w:val="center"/>
              <w:rPr>
                <w:sz w:val="24"/>
                <w:szCs w:val="24"/>
                <w:highlight w:val="none"/>
              </w:rPr>
            </w:pPr>
            <w:r>
              <w:rPr>
                <w:sz w:val="24"/>
                <w:szCs w:val="24"/>
                <w:highlight w:val="none"/>
              </w:rPr>
              <w:t>类似业绩</w:t>
            </w:r>
          </w:p>
        </w:tc>
        <w:tc>
          <w:tcPr>
            <w:tcW w:w="3776" w:type="dxa"/>
            <w:tcBorders>
              <w:top w:val="single" w:color="auto" w:sz="4" w:space="0"/>
              <w:left w:val="single" w:color="auto" w:sz="4" w:space="0"/>
            </w:tcBorders>
            <w:shd w:val="clear" w:color="auto" w:fill="auto"/>
          </w:tcPr>
          <w:p>
            <w:pPr>
              <w:shd w:val="clear"/>
              <w:rPr>
                <w:rFonts w:ascii="宋体" w:hAnsi="宋体" w:eastAsia="宋体"/>
                <w:highlight w:val="none"/>
              </w:rPr>
            </w:pPr>
          </w:p>
        </w:tc>
        <w:tc>
          <w:tcPr>
            <w:tcW w:w="4446" w:type="dxa"/>
            <w:tcBorders>
              <w:top w:val="single" w:color="auto" w:sz="4" w:space="0"/>
              <w:left w:val="single" w:color="auto" w:sz="4" w:space="0"/>
              <w:right w:val="single" w:color="auto" w:sz="4" w:space="0"/>
            </w:tcBorders>
            <w:shd w:val="clear" w:color="auto" w:fill="auto"/>
            <w:vAlign w:val="bottom"/>
          </w:tcPr>
          <w:p>
            <w:pPr>
              <w:pStyle w:val="26"/>
              <w:shd w:val="clear"/>
              <w:spacing w:line="279" w:lineRule="exact"/>
              <w:ind w:firstLine="0"/>
              <w:jc w:val="center"/>
              <w:rPr>
                <w:sz w:val="24"/>
                <w:szCs w:val="24"/>
                <w:highlight w:val="none"/>
              </w:rPr>
            </w:pPr>
            <w:r>
              <w:rPr>
                <w:sz w:val="24"/>
                <w:szCs w:val="24"/>
                <w:highlight w:val="none"/>
              </w:rPr>
              <w:t>按《投标申请人资格审査择优评分标准》和附件九《20</w:t>
            </w:r>
            <w:r>
              <w:rPr>
                <w:rFonts w:hint="eastAsia"/>
                <w:sz w:val="24"/>
                <w:szCs w:val="24"/>
                <w:highlight w:val="none"/>
                <w:lang w:val="en-US" w:eastAsia="zh-CN"/>
              </w:rPr>
              <w:t>20</w:t>
            </w:r>
            <w:bookmarkStart w:id="74" w:name="_GoBack"/>
            <w:bookmarkEnd w:id="74"/>
            <w:r>
              <w:rPr>
                <w:sz w:val="24"/>
                <w:szCs w:val="24"/>
                <w:highlight w:val="none"/>
              </w:rPr>
              <w:t>年1月1日至今类似业绩汇总表》提供证明材料</w:t>
            </w:r>
          </w:p>
        </w:tc>
      </w:tr>
      <w:tr>
        <w:tblPrEx>
          <w:shd w:val="clear" w:color="auto" w:fill="auto"/>
          <w:tblCellMar>
            <w:top w:w="0" w:type="dxa"/>
            <w:left w:w="10" w:type="dxa"/>
            <w:bottom w:w="0" w:type="dxa"/>
            <w:right w:w="10" w:type="dxa"/>
          </w:tblCellMar>
        </w:tblPrEx>
        <w:trPr>
          <w:trHeight w:val="634" w:hRule="exact"/>
          <w:jc w:val="center"/>
        </w:trPr>
        <w:tc>
          <w:tcPr>
            <w:tcW w:w="652" w:type="dxa"/>
            <w:tcBorders>
              <w:top w:val="single" w:color="auto" w:sz="4" w:space="0"/>
              <w:left w:val="single" w:color="auto" w:sz="4" w:space="0"/>
              <w:bottom w:val="single" w:color="auto" w:sz="4" w:space="0"/>
            </w:tcBorders>
            <w:shd w:val="clear" w:color="auto" w:fill="auto"/>
            <w:vAlign w:val="center"/>
          </w:tcPr>
          <w:p>
            <w:pPr>
              <w:pStyle w:val="26"/>
              <w:shd w:val="clear"/>
              <w:spacing w:line="240" w:lineRule="auto"/>
              <w:ind w:firstLine="260"/>
              <w:rPr>
                <w:rFonts w:hint="eastAsia" w:eastAsia="宋体"/>
                <w:sz w:val="24"/>
                <w:szCs w:val="24"/>
                <w:highlight w:val="none"/>
                <w:lang w:eastAsia="zh-CN"/>
              </w:rPr>
            </w:pPr>
            <w:r>
              <w:rPr>
                <w:rFonts w:hint="eastAsia"/>
                <w:sz w:val="24"/>
                <w:szCs w:val="24"/>
                <w:highlight w:val="none"/>
                <w:lang w:val="en-US" w:eastAsia="zh-CN"/>
              </w:rPr>
              <w:t>5</w:t>
            </w:r>
          </w:p>
        </w:tc>
        <w:tc>
          <w:tcPr>
            <w:tcW w:w="1303" w:type="dxa"/>
            <w:tcBorders>
              <w:top w:val="single" w:color="auto" w:sz="4" w:space="0"/>
              <w:left w:val="single" w:color="auto" w:sz="4" w:space="0"/>
              <w:bottom w:val="single" w:color="auto" w:sz="4" w:space="0"/>
            </w:tcBorders>
            <w:shd w:val="clear" w:color="auto" w:fill="auto"/>
            <w:vAlign w:val="bottom"/>
          </w:tcPr>
          <w:p>
            <w:pPr>
              <w:pStyle w:val="26"/>
              <w:shd w:val="clear"/>
              <w:spacing w:line="310" w:lineRule="exact"/>
              <w:ind w:firstLine="0"/>
              <w:jc w:val="center"/>
              <w:rPr>
                <w:sz w:val="24"/>
                <w:szCs w:val="24"/>
                <w:highlight w:val="none"/>
              </w:rPr>
            </w:pPr>
            <w:r>
              <w:rPr>
                <w:sz w:val="24"/>
                <w:szCs w:val="24"/>
                <w:highlight w:val="none"/>
              </w:rPr>
              <w:t>项目实施方 案</w:t>
            </w:r>
          </w:p>
        </w:tc>
        <w:tc>
          <w:tcPr>
            <w:tcW w:w="3776" w:type="dxa"/>
            <w:tcBorders>
              <w:top w:val="single" w:color="auto" w:sz="4" w:space="0"/>
              <w:left w:val="single" w:color="auto" w:sz="4" w:space="0"/>
              <w:bottom w:val="single" w:color="auto" w:sz="4" w:space="0"/>
            </w:tcBorders>
            <w:shd w:val="clear" w:color="auto" w:fill="auto"/>
          </w:tcPr>
          <w:p>
            <w:pPr>
              <w:shd w:val="clear"/>
              <w:rPr>
                <w:rFonts w:ascii="宋体" w:hAnsi="宋体" w:eastAsia="宋体"/>
                <w:highlight w:val="none"/>
              </w:rPr>
            </w:pPr>
          </w:p>
        </w:tc>
        <w:tc>
          <w:tcPr>
            <w:tcW w:w="4446" w:type="dxa"/>
            <w:tcBorders>
              <w:top w:val="single" w:color="auto" w:sz="4" w:space="0"/>
              <w:left w:val="single" w:color="auto" w:sz="4" w:space="0"/>
              <w:bottom w:val="single" w:color="auto" w:sz="4" w:space="0"/>
              <w:right w:val="single" w:color="auto" w:sz="4" w:space="0"/>
            </w:tcBorders>
            <w:shd w:val="clear" w:color="auto" w:fill="auto"/>
          </w:tcPr>
          <w:p>
            <w:pPr>
              <w:shd w:val="clear"/>
              <w:rPr>
                <w:rFonts w:ascii="宋体" w:hAnsi="宋体" w:eastAsia="宋体"/>
                <w:highlight w:val="none"/>
              </w:rPr>
            </w:pPr>
          </w:p>
        </w:tc>
      </w:tr>
    </w:tbl>
    <w:p>
      <w:pPr>
        <w:shd w:val="clear"/>
        <w:spacing w:after="2239" w:line="1" w:lineRule="exact"/>
        <w:rPr>
          <w:rFonts w:ascii="宋体" w:hAnsi="宋体" w:eastAsia="宋体"/>
          <w:highlight w:val="none"/>
        </w:rPr>
      </w:pPr>
      <w:r>
        <w:rPr>
          <w:rFonts w:hint="eastAsia" w:ascii="宋体" w:hAnsi="宋体" w:eastAsia="宋体"/>
          <w:highlight w:val="none"/>
        </w:rPr>
        <w:t>企业诚信综合评价</w:t>
      </w:r>
    </w:p>
    <w:p>
      <w:pPr>
        <w:shd w:val="clear"/>
        <w:spacing w:after="2239" w:line="1" w:lineRule="exact"/>
        <w:rPr>
          <w:rFonts w:ascii="宋体" w:hAnsi="宋体" w:eastAsia="宋体"/>
          <w:highlight w:val="none"/>
        </w:rPr>
      </w:pPr>
    </w:p>
    <w:sectPr>
      <w:pgSz w:w="11900" w:h="16840"/>
      <w:pgMar w:top="1095" w:right="953" w:bottom="1603" w:left="763" w:header="667" w:footer="907" w:gutter="0"/>
      <w:pgNumType w:fmt="decimal"/>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p>
    <w:pPr>
      <w:spacing w:line="1" w:lineRule="exac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p>
    <w:pPr>
      <w:pStyle w:val="6"/>
      <w:pBdr>
        <w:bottom w:val="none" w:color="auto" w:sz="0" w:space="1"/>
      </w:pBdr>
      <w:jc w:val="both"/>
    </w:pPr>
  </w:p>
  <w:p>
    <w:pPr>
      <w:pStyle w:val="6"/>
      <w:pBdr>
        <w:bottom w:val="none" w:color="auto" w:sz="0" w:space="1"/>
      </w:pBdr>
      <w:jc w:val="both"/>
    </w:pPr>
  </w:p>
  <w:p>
    <w:pPr>
      <w:pStyle w:val="6"/>
      <w:pBdr>
        <w:bottom w:val="none" w:color="auto" w:sz="0" w:space="1"/>
      </w:pBdr>
      <w:jc w:val="both"/>
    </w:pPr>
  </w:p>
  <w:p>
    <w:pPr>
      <w:pStyle w:val="6"/>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076684"/>
    <w:multiLevelType w:val="multilevel"/>
    <w:tmpl w:val="02076684"/>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4"/>
        <w:szCs w:val="24"/>
        <w:u w:val="none"/>
        <w:shd w:val="clear" w:color="auto" w:fill="auto"/>
        <w:lang w:val="zh-TW" w:eastAsia="zh-TW" w:bidi="zh-TW"/>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26210614"/>
    <w:multiLevelType w:val="multilevel"/>
    <w:tmpl w:val="26210614"/>
    <w:lvl w:ilvl="0" w:tentative="0">
      <w:start w:val="1"/>
      <w:numFmt w:val="decimal"/>
      <w:lvlText w:val="%1."/>
      <w:lvlJc w:val="left"/>
      <w:rPr>
        <w:b w:val="0"/>
        <w:bCs w:val="0"/>
        <w:i w:val="0"/>
        <w:iCs w:val="0"/>
        <w:smallCaps w:val="0"/>
        <w:strike w:val="0"/>
        <w:color w:val="000000"/>
        <w:spacing w:val="0"/>
        <w:w w:val="100"/>
        <w:position w:val="0"/>
        <w:sz w:val="24"/>
        <w:szCs w:val="24"/>
        <w:u w:val="none"/>
        <w:shd w:val="clear" w:color="auto" w:fill="auto"/>
        <w:lang w:val="en-US" w:eastAsia="en-US" w:bidi="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2B632050"/>
    <w:multiLevelType w:val="multilevel"/>
    <w:tmpl w:val="2B632050"/>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en-US" w:bidi="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2C3D6AFB"/>
    <w:multiLevelType w:val="multilevel"/>
    <w:tmpl w:val="2C3D6AFB"/>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en-US" w:bidi="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490D4446"/>
    <w:multiLevelType w:val="multilevel"/>
    <w:tmpl w:val="490D4446"/>
    <w:lvl w:ilvl="0" w:tentative="0">
      <w:start w:val="1"/>
      <w:numFmt w:val="decimal"/>
      <w:lvlText w:val="%1."/>
      <w:lvlJc w:val="left"/>
      <w:pPr>
        <w:ind w:left="20"/>
      </w:pPr>
      <w:rPr>
        <w:rFonts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en-US" w:bidi="en-US"/>
      </w:rPr>
    </w:lvl>
    <w:lvl w:ilvl="1" w:tentative="0">
      <w:start w:val="0"/>
      <w:numFmt w:val="decimal"/>
      <w:lvlText w:val=""/>
      <w:lvlJc w:val="left"/>
      <w:pPr>
        <w:ind w:left="20"/>
      </w:pPr>
    </w:lvl>
    <w:lvl w:ilvl="2" w:tentative="0">
      <w:start w:val="0"/>
      <w:numFmt w:val="decimal"/>
      <w:lvlText w:val=""/>
      <w:lvlJc w:val="left"/>
      <w:pPr>
        <w:ind w:left="20"/>
      </w:pPr>
    </w:lvl>
    <w:lvl w:ilvl="3" w:tentative="0">
      <w:start w:val="0"/>
      <w:numFmt w:val="decimal"/>
      <w:lvlText w:val=""/>
      <w:lvlJc w:val="left"/>
      <w:pPr>
        <w:ind w:left="20"/>
      </w:pPr>
    </w:lvl>
    <w:lvl w:ilvl="4" w:tentative="0">
      <w:start w:val="0"/>
      <w:numFmt w:val="decimal"/>
      <w:lvlText w:val=""/>
      <w:lvlJc w:val="left"/>
      <w:pPr>
        <w:ind w:left="20"/>
      </w:pPr>
    </w:lvl>
    <w:lvl w:ilvl="5" w:tentative="0">
      <w:start w:val="0"/>
      <w:numFmt w:val="decimal"/>
      <w:lvlText w:val=""/>
      <w:lvlJc w:val="left"/>
      <w:pPr>
        <w:ind w:left="20"/>
      </w:pPr>
    </w:lvl>
    <w:lvl w:ilvl="6" w:tentative="0">
      <w:start w:val="0"/>
      <w:numFmt w:val="decimal"/>
      <w:lvlText w:val=""/>
      <w:lvlJc w:val="left"/>
      <w:pPr>
        <w:ind w:left="20"/>
      </w:pPr>
    </w:lvl>
    <w:lvl w:ilvl="7" w:tentative="0">
      <w:start w:val="0"/>
      <w:numFmt w:val="decimal"/>
      <w:lvlText w:val=""/>
      <w:lvlJc w:val="left"/>
      <w:pPr>
        <w:ind w:left="20"/>
      </w:pPr>
    </w:lvl>
    <w:lvl w:ilvl="8" w:tentative="0">
      <w:start w:val="0"/>
      <w:numFmt w:val="decimal"/>
      <w:lvlText w:val=""/>
      <w:lvlJc w:val="left"/>
      <w:pPr>
        <w:ind w:left="20"/>
      </w:pPr>
    </w:lvl>
  </w:abstractNum>
  <w:abstractNum w:abstractNumId="5">
    <w:nsid w:val="77AD77C5"/>
    <w:multiLevelType w:val="multilevel"/>
    <w:tmpl w:val="77AD77C5"/>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en-US" w:bidi="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78BC2682"/>
    <w:multiLevelType w:val="multilevel"/>
    <w:tmpl w:val="78BC2682"/>
    <w:lvl w:ilvl="0" w:tentative="0">
      <w:start w:val="1"/>
      <w:numFmt w:val="chineseCountingThousand"/>
      <w:lvlText w:val="%1、"/>
      <w:lvlJc w:val="left"/>
      <w:pPr>
        <w:ind w:left="1380" w:hanging="420"/>
      </w:pPr>
      <w:rPr>
        <w:b/>
        <w:bCs/>
      </w:rPr>
    </w:lvl>
    <w:lvl w:ilvl="1" w:tentative="0">
      <w:start w:val="1"/>
      <w:numFmt w:val="lowerLetter"/>
      <w:lvlText w:val="%2)"/>
      <w:lvlJc w:val="left"/>
      <w:pPr>
        <w:ind w:left="1800" w:hanging="420"/>
      </w:pPr>
    </w:lvl>
    <w:lvl w:ilvl="2" w:tentative="0">
      <w:start w:val="1"/>
      <w:numFmt w:val="lowerRoman"/>
      <w:lvlText w:val="%3."/>
      <w:lvlJc w:val="right"/>
      <w:pPr>
        <w:ind w:left="2220" w:hanging="420"/>
      </w:pPr>
    </w:lvl>
    <w:lvl w:ilvl="3" w:tentative="0">
      <w:start w:val="1"/>
      <w:numFmt w:val="decimal"/>
      <w:lvlText w:val="%4."/>
      <w:lvlJc w:val="left"/>
      <w:pPr>
        <w:ind w:left="2640" w:hanging="420"/>
      </w:pPr>
    </w:lvl>
    <w:lvl w:ilvl="4" w:tentative="0">
      <w:start w:val="1"/>
      <w:numFmt w:val="lowerLetter"/>
      <w:lvlText w:val="%5)"/>
      <w:lvlJc w:val="left"/>
      <w:pPr>
        <w:ind w:left="3060" w:hanging="420"/>
      </w:pPr>
    </w:lvl>
    <w:lvl w:ilvl="5" w:tentative="0">
      <w:start w:val="1"/>
      <w:numFmt w:val="lowerRoman"/>
      <w:lvlText w:val="%6."/>
      <w:lvlJc w:val="right"/>
      <w:pPr>
        <w:ind w:left="3480" w:hanging="420"/>
      </w:pPr>
    </w:lvl>
    <w:lvl w:ilvl="6" w:tentative="0">
      <w:start w:val="1"/>
      <w:numFmt w:val="decimal"/>
      <w:lvlText w:val="%7."/>
      <w:lvlJc w:val="left"/>
      <w:pPr>
        <w:ind w:left="3900" w:hanging="420"/>
      </w:pPr>
    </w:lvl>
    <w:lvl w:ilvl="7" w:tentative="0">
      <w:start w:val="1"/>
      <w:numFmt w:val="lowerLetter"/>
      <w:lvlText w:val="%8)"/>
      <w:lvlJc w:val="left"/>
      <w:pPr>
        <w:ind w:left="4320" w:hanging="420"/>
      </w:pPr>
    </w:lvl>
    <w:lvl w:ilvl="8" w:tentative="0">
      <w:start w:val="1"/>
      <w:numFmt w:val="lowerRoman"/>
      <w:lvlText w:val="%9."/>
      <w:lvlJc w:val="right"/>
      <w:pPr>
        <w:ind w:left="4740" w:hanging="420"/>
      </w:pPr>
    </w:lvl>
  </w:abstractNum>
  <w:num w:numId="1">
    <w:abstractNumId w:val="6"/>
  </w:num>
  <w:num w:numId="2">
    <w:abstractNumId w:val="1"/>
  </w:num>
  <w:num w:numId="3">
    <w:abstractNumId w:val="0"/>
  </w:num>
  <w:num w:numId="4">
    <w:abstractNumId w:val="4"/>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documentProtection w:enforcement="0"/>
  <w:defaultTabStop w:val="420"/>
  <w:drawingGridHorizontalSpacing w:val="181"/>
  <w:drawingGridVerticalSpacing w:val="181"/>
  <w:characterSpacingControl w:val="compressPunctuation"/>
  <w:hdrShapeDefaults>
    <o:shapelayout v:ext="edit">
      <o:idmap v:ext="edit" data="3,4"/>
    </o:shapelayout>
  </w:hdrShapeDefaults>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1YjU3NzBmZjViZjlmYWI5YmNiMDM1MzkwNmYxNjcifQ=="/>
  </w:docVars>
  <w:rsids>
    <w:rsidRoot w:val="004D3517"/>
    <w:rsid w:val="00035A12"/>
    <w:rsid w:val="00041452"/>
    <w:rsid w:val="00087AFC"/>
    <w:rsid w:val="000B3C14"/>
    <w:rsid w:val="000C00DA"/>
    <w:rsid w:val="001160A4"/>
    <w:rsid w:val="001321A8"/>
    <w:rsid w:val="00146211"/>
    <w:rsid w:val="001D38DA"/>
    <w:rsid w:val="001E26B4"/>
    <w:rsid w:val="001E4FE3"/>
    <w:rsid w:val="001F2ED0"/>
    <w:rsid w:val="00201AEB"/>
    <w:rsid w:val="00202027"/>
    <w:rsid w:val="00253705"/>
    <w:rsid w:val="00305F60"/>
    <w:rsid w:val="00306C78"/>
    <w:rsid w:val="00337C63"/>
    <w:rsid w:val="003478BB"/>
    <w:rsid w:val="003D2271"/>
    <w:rsid w:val="003E0CC7"/>
    <w:rsid w:val="003F64F6"/>
    <w:rsid w:val="0041263E"/>
    <w:rsid w:val="0042576C"/>
    <w:rsid w:val="00484AE2"/>
    <w:rsid w:val="004B7203"/>
    <w:rsid w:val="004D3517"/>
    <w:rsid w:val="00556196"/>
    <w:rsid w:val="0055759E"/>
    <w:rsid w:val="00600D6E"/>
    <w:rsid w:val="00600DB7"/>
    <w:rsid w:val="00601A12"/>
    <w:rsid w:val="006F152C"/>
    <w:rsid w:val="00703CB5"/>
    <w:rsid w:val="007C2593"/>
    <w:rsid w:val="007E3630"/>
    <w:rsid w:val="007F702A"/>
    <w:rsid w:val="008855CC"/>
    <w:rsid w:val="00934E51"/>
    <w:rsid w:val="00963EF3"/>
    <w:rsid w:val="00A33313"/>
    <w:rsid w:val="00AA7A5B"/>
    <w:rsid w:val="00AC3A7B"/>
    <w:rsid w:val="00AC415A"/>
    <w:rsid w:val="00B04BD0"/>
    <w:rsid w:val="00B34534"/>
    <w:rsid w:val="00B710B4"/>
    <w:rsid w:val="00B733D8"/>
    <w:rsid w:val="00B74021"/>
    <w:rsid w:val="00B77A08"/>
    <w:rsid w:val="00BE6FE4"/>
    <w:rsid w:val="00BF023B"/>
    <w:rsid w:val="00BF7A24"/>
    <w:rsid w:val="00C02A83"/>
    <w:rsid w:val="00C03F2E"/>
    <w:rsid w:val="00C048DB"/>
    <w:rsid w:val="00C27ECE"/>
    <w:rsid w:val="00C3747B"/>
    <w:rsid w:val="00C86F4B"/>
    <w:rsid w:val="00C95B4B"/>
    <w:rsid w:val="00D36185"/>
    <w:rsid w:val="00DD05B6"/>
    <w:rsid w:val="00DE5B5D"/>
    <w:rsid w:val="00E83235"/>
    <w:rsid w:val="00E86B15"/>
    <w:rsid w:val="00EC4472"/>
    <w:rsid w:val="00ED6736"/>
    <w:rsid w:val="00EF32D3"/>
    <w:rsid w:val="00F02CAE"/>
    <w:rsid w:val="00F76750"/>
    <w:rsid w:val="00FC7E8D"/>
    <w:rsid w:val="013435B5"/>
    <w:rsid w:val="02157A5B"/>
    <w:rsid w:val="023615AF"/>
    <w:rsid w:val="02883D06"/>
    <w:rsid w:val="02A055F3"/>
    <w:rsid w:val="03246E5B"/>
    <w:rsid w:val="035E789D"/>
    <w:rsid w:val="037721C2"/>
    <w:rsid w:val="04402271"/>
    <w:rsid w:val="04784101"/>
    <w:rsid w:val="05F1705F"/>
    <w:rsid w:val="063F563F"/>
    <w:rsid w:val="07B0289D"/>
    <w:rsid w:val="08B5175A"/>
    <w:rsid w:val="08E45C19"/>
    <w:rsid w:val="0940008D"/>
    <w:rsid w:val="0A7D666A"/>
    <w:rsid w:val="0D201BE1"/>
    <w:rsid w:val="0D6A1FB4"/>
    <w:rsid w:val="0E96324C"/>
    <w:rsid w:val="0F7B3163"/>
    <w:rsid w:val="0FDF5034"/>
    <w:rsid w:val="105B7B98"/>
    <w:rsid w:val="10953945"/>
    <w:rsid w:val="11B76014"/>
    <w:rsid w:val="11BF6ECB"/>
    <w:rsid w:val="11F41249"/>
    <w:rsid w:val="123C3B62"/>
    <w:rsid w:val="1279065E"/>
    <w:rsid w:val="12DC08F7"/>
    <w:rsid w:val="139525D9"/>
    <w:rsid w:val="13BF31B2"/>
    <w:rsid w:val="14461EB1"/>
    <w:rsid w:val="152D163F"/>
    <w:rsid w:val="155F44D6"/>
    <w:rsid w:val="158F3058"/>
    <w:rsid w:val="15C4186A"/>
    <w:rsid w:val="15C539D2"/>
    <w:rsid w:val="15D60D51"/>
    <w:rsid w:val="161063F4"/>
    <w:rsid w:val="162E2871"/>
    <w:rsid w:val="164E7A7E"/>
    <w:rsid w:val="165A5414"/>
    <w:rsid w:val="16743D06"/>
    <w:rsid w:val="16A619B3"/>
    <w:rsid w:val="17C148B0"/>
    <w:rsid w:val="17F828AD"/>
    <w:rsid w:val="1804388A"/>
    <w:rsid w:val="18490D8F"/>
    <w:rsid w:val="18BC4DA0"/>
    <w:rsid w:val="196B5547"/>
    <w:rsid w:val="199D3F96"/>
    <w:rsid w:val="19A76B1E"/>
    <w:rsid w:val="1AA92EA7"/>
    <w:rsid w:val="1B7F5AA3"/>
    <w:rsid w:val="1CC17F9B"/>
    <w:rsid w:val="204C04C4"/>
    <w:rsid w:val="2082561A"/>
    <w:rsid w:val="20D529C8"/>
    <w:rsid w:val="21244F9D"/>
    <w:rsid w:val="21B207FA"/>
    <w:rsid w:val="22E511D8"/>
    <w:rsid w:val="22E70030"/>
    <w:rsid w:val="23571659"/>
    <w:rsid w:val="24412D7E"/>
    <w:rsid w:val="257A59EC"/>
    <w:rsid w:val="27B953ED"/>
    <w:rsid w:val="27E014F2"/>
    <w:rsid w:val="27E66437"/>
    <w:rsid w:val="27E77610"/>
    <w:rsid w:val="28255855"/>
    <w:rsid w:val="28C54A57"/>
    <w:rsid w:val="29702F7E"/>
    <w:rsid w:val="29B11A48"/>
    <w:rsid w:val="29C369DC"/>
    <w:rsid w:val="29FE48C6"/>
    <w:rsid w:val="2A36189D"/>
    <w:rsid w:val="2B620B9B"/>
    <w:rsid w:val="2B9E5157"/>
    <w:rsid w:val="2C0030F6"/>
    <w:rsid w:val="2C540D07"/>
    <w:rsid w:val="2C713CCA"/>
    <w:rsid w:val="2CB74F17"/>
    <w:rsid w:val="2E20089A"/>
    <w:rsid w:val="2E5748F0"/>
    <w:rsid w:val="2EAE40F8"/>
    <w:rsid w:val="2F0D43DD"/>
    <w:rsid w:val="2F261EE0"/>
    <w:rsid w:val="2F624D14"/>
    <w:rsid w:val="2F9A5FCC"/>
    <w:rsid w:val="2FCE67A4"/>
    <w:rsid w:val="30B359F5"/>
    <w:rsid w:val="30FC45CB"/>
    <w:rsid w:val="310B3B52"/>
    <w:rsid w:val="31C3610C"/>
    <w:rsid w:val="32843E49"/>
    <w:rsid w:val="33F95E15"/>
    <w:rsid w:val="347F27BE"/>
    <w:rsid w:val="34D81ECE"/>
    <w:rsid w:val="350B5FA7"/>
    <w:rsid w:val="3575771D"/>
    <w:rsid w:val="362703C8"/>
    <w:rsid w:val="3645402D"/>
    <w:rsid w:val="36576449"/>
    <w:rsid w:val="36BE778F"/>
    <w:rsid w:val="36DE547C"/>
    <w:rsid w:val="36F17277"/>
    <w:rsid w:val="371A20CB"/>
    <w:rsid w:val="37CE1367"/>
    <w:rsid w:val="38BD7C01"/>
    <w:rsid w:val="3A485400"/>
    <w:rsid w:val="3AA119FA"/>
    <w:rsid w:val="3AFB06C4"/>
    <w:rsid w:val="3B204AE3"/>
    <w:rsid w:val="3B7364AD"/>
    <w:rsid w:val="3BC04ABC"/>
    <w:rsid w:val="3C2878AB"/>
    <w:rsid w:val="3D9F6663"/>
    <w:rsid w:val="3DCC00F6"/>
    <w:rsid w:val="3DF77EBF"/>
    <w:rsid w:val="419D32DB"/>
    <w:rsid w:val="42750D5C"/>
    <w:rsid w:val="42A17DA3"/>
    <w:rsid w:val="42E3660E"/>
    <w:rsid w:val="42FE6FA4"/>
    <w:rsid w:val="436332AB"/>
    <w:rsid w:val="43782C30"/>
    <w:rsid w:val="44F04A58"/>
    <w:rsid w:val="457946D0"/>
    <w:rsid w:val="4682106D"/>
    <w:rsid w:val="47525B10"/>
    <w:rsid w:val="4756118F"/>
    <w:rsid w:val="47F40975"/>
    <w:rsid w:val="482C36F0"/>
    <w:rsid w:val="49143F13"/>
    <w:rsid w:val="49230BF1"/>
    <w:rsid w:val="49464A44"/>
    <w:rsid w:val="495913D8"/>
    <w:rsid w:val="49836455"/>
    <w:rsid w:val="49C74A3D"/>
    <w:rsid w:val="4A920B2B"/>
    <w:rsid w:val="4AFD3FE5"/>
    <w:rsid w:val="4B985ABC"/>
    <w:rsid w:val="4BC929D2"/>
    <w:rsid w:val="4C371778"/>
    <w:rsid w:val="4D6640C3"/>
    <w:rsid w:val="4D956757"/>
    <w:rsid w:val="4DC44003"/>
    <w:rsid w:val="4E1F6020"/>
    <w:rsid w:val="4F5142A6"/>
    <w:rsid w:val="51B11685"/>
    <w:rsid w:val="51F6353C"/>
    <w:rsid w:val="53C71634"/>
    <w:rsid w:val="54A43723"/>
    <w:rsid w:val="54DA3409"/>
    <w:rsid w:val="551249F6"/>
    <w:rsid w:val="55172147"/>
    <w:rsid w:val="58BE365A"/>
    <w:rsid w:val="5A7476F4"/>
    <w:rsid w:val="5A80685B"/>
    <w:rsid w:val="5AD00DCE"/>
    <w:rsid w:val="5BF73F8D"/>
    <w:rsid w:val="5C642116"/>
    <w:rsid w:val="5CD31ADA"/>
    <w:rsid w:val="5D186A5C"/>
    <w:rsid w:val="5D1A6C78"/>
    <w:rsid w:val="5D1D22C5"/>
    <w:rsid w:val="5D870321"/>
    <w:rsid w:val="5D916F3A"/>
    <w:rsid w:val="5DD15589"/>
    <w:rsid w:val="5DF81A33"/>
    <w:rsid w:val="5F1119B5"/>
    <w:rsid w:val="5F797C86"/>
    <w:rsid w:val="5FF90DC7"/>
    <w:rsid w:val="60831B5C"/>
    <w:rsid w:val="60C34F31"/>
    <w:rsid w:val="60D40EEC"/>
    <w:rsid w:val="61E35FF9"/>
    <w:rsid w:val="62830E1C"/>
    <w:rsid w:val="628E201A"/>
    <w:rsid w:val="63A41C7B"/>
    <w:rsid w:val="640C2076"/>
    <w:rsid w:val="64203BBD"/>
    <w:rsid w:val="647B6F42"/>
    <w:rsid w:val="64EE6A20"/>
    <w:rsid w:val="65711CFD"/>
    <w:rsid w:val="66226181"/>
    <w:rsid w:val="66560D21"/>
    <w:rsid w:val="66586AAE"/>
    <w:rsid w:val="66733F9C"/>
    <w:rsid w:val="66A22FF6"/>
    <w:rsid w:val="67374B51"/>
    <w:rsid w:val="68103152"/>
    <w:rsid w:val="68E1553B"/>
    <w:rsid w:val="6C5C7BEE"/>
    <w:rsid w:val="6C7C6F41"/>
    <w:rsid w:val="6CC33943"/>
    <w:rsid w:val="6CF3495D"/>
    <w:rsid w:val="6D7970A3"/>
    <w:rsid w:val="6E0A6C52"/>
    <w:rsid w:val="6EA63845"/>
    <w:rsid w:val="6F441B09"/>
    <w:rsid w:val="6F4C7867"/>
    <w:rsid w:val="6F655B31"/>
    <w:rsid w:val="6FA32AFD"/>
    <w:rsid w:val="6FAF14A2"/>
    <w:rsid w:val="70BD4D72"/>
    <w:rsid w:val="713779A1"/>
    <w:rsid w:val="71A21056"/>
    <w:rsid w:val="71E42A1F"/>
    <w:rsid w:val="71EA4A14"/>
    <w:rsid w:val="724F4077"/>
    <w:rsid w:val="725903E4"/>
    <w:rsid w:val="726D4EB7"/>
    <w:rsid w:val="730128B6"/>
    <w:rsid w:val="749E76F8"/>
    <w:rsid w:val="763C619E"/>
    <w:rsid w:val="772D77BA"/>
    <w:rsid w:val="78281A01"/>
    <w:rsid w:val="79DC3957"/>
    <w:rsid w:val="7A0128FA"/>
    <w:rsid w:val="7BC52446"/>
    <w:rsid w:val="7C7A4735"/>
    <w:rsid w:val="7C8F52B3"/>
    <w:rsid w:val="7CF30D4D"/>
    <w:rsid w:val="7F395B44"/>
    <w:rsid w:val="7FBB79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ind w:firstLine="830" w:firstLineChars="352"/>
    </w:pPr>
    <w:rPr>
      <w:rFonts w:ascii="仿宋_GB2312" w:eastAsia="仿宋_GB2312"/>
      <w:sz w:val="32"/>
      <w:szCs w:val="20"/>
    </w:rPr>
  </w:style>
  <w:style w:type="paragraph" w:styleId="4">
    <w:name w:val="annotation text"/>
    <w:basedOn w:val="1"/>
    <w:semiHidden/>
    <w:unhideWhenUsed/>
    <w:qFormat/>
    <w:uiPriority w:val="99"/>
    <w:pPr>
      <w:jc w:val="left"/>
    </w:pPr>
  </w:style>
  <w:style w:type="paragraph" w:styleId="5">
    <w:name w:val="footer"/>
    <w:basedOn w:val="1"/>
    <w:link w:val="34"/>
    <w:unhideWhenUsed/>
    <w:qFormat/>
    <w:uiPriority w:val="99"/>
    <w:pPr>
      <w:tabs>
        <w:tab w:val="center" w:pos="4153"/>
        <w:tab w:val="right" w:pos="8306"/>
      </w:tabs>
      <w:snapToGrid w:val="0"/>
    </w:pPr>
    <w:rPr>
      <w:sz w:val="18"/>
      <w:szCs w:val="18"/>
    </w:rPr>
  </w:style>
  <w:style w:type="paragraph" w:styleId="6">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Body text|4_"/>
    <w:basedOn w:val="8"/>
    <w:link w:val="10"/>
    <w:qFormat/>
    <w:uiPriority w:val="0"/>
    <w:rPr>
      <w:rFonts w:ascii="宋体" w:hAnsi="宋体" w:eastAsia="宋体" w:cs="宋体"/>
      <w:sz w:val="48"/>
      <w:szCs w:val="48"/>
      <w:u w:val="none"/>
      <w:shd w:val="clear" w:color="auto" w:fill="auto"/>
      <w:lang w:val="zh-TW" w:eastAsia="zh-TW" w:bidi="zh-TW"/>
    </w:rPr>
  </w:style>
  <w:style w:type="paragraph" w:customStyle="1" w:styleId="10">
    <w:name w:val="Body text|4"/>
    <w:basedOn w:val="1"/>
    <w:link w:val="9"/>
    <w:qFormat/>
    <w:uiPriority w:val="0"/>
    <w:pPr>
      <w:spacing w:before="620" w:after="2140"/>
      <w:jc w:val="center"/>
    </w:pPr>
    <w:rPr>
      <w:rFonts w:ascii="宋体" w:hAnsi="宋体" w:eastAsia="宋体" w:cs="宋体"/>
      <w:sz w:val="48"/>
      <w:szCs w:val="48"/>
      <w:lang w:val="zh-TW" w:eastAsia="zh-TW" w:bidi="zh-TW"/>
    </w:rPr>
  </w:style>
  <w:style w:type="character" w:customStyle="1" w:styleId="11">
    <w:name w:val="Heading #1|1_"/>
    <w:basedOn w:val="8"/>
    <w:link w:val="12"/>
    <w:qFormat/>
    <w:uiPriority w:val="0"/>
    <w:rPr>
      <w:rFonts w:ascii="宋体" w:hAnsi="宋体" w:eastAsia="宋体" w:cs="宋体"/>
      <w:sz w:val="72"/>
      <w:szCs w:val="72"/>
      <w:u w:val="none"/>
      <w:shd w:val="clear" w:color="auto" w:fill="auto"/>
      <w:lang w:val="zh-TW" w:eastAsia="zh-TW" w:bidi="zh-TW"/>
    </w:rPr>
  </w:style>
  <w:style w:type="paragraph" w:customStyle="1" w:styleId="12">
    <w:name w:val="Heading #1|1"/>
    <w:basedOn w:val="1"/>
    <w:link w:val="11"/>
    <w:qFormat/>
    <w:uiPriority w:val="0"/>
    <w:pPr>
      <w:spacing w:after="3980"/>
      <w:jc w:val="center"/>
      <w:outlineLvl w:val="0"/>
    </w:pPr>
    <w:rPr>
      <w:rFonts w:ascii="宋体" w:hAnsi="宋体" w:eastAsia="宋体" w:cs="宋体"/>
      <w:sz w:val="72"/>
      <w:szCs w:val="72"/>
      <w:lang w:val="zh-TW" w:eastAsia="zh-TW" w:bidi="zh-TW"/>
    </w:rPr>
  </w:style>
  <w:style w:type="character" w:customStyle="1" w:styleId="13">
    <w:name w:val="Body text|3_"/>
    <w:basedOn w:val="8"/>
    <w:link w:val="14"/>
    <w:qFormat/>
    <w:uiPriority w:val="0"/>
    <w:rPr>
      <w:rFonts w:ascii="宋体" w:hAnsi="宋体" w:eastAsia="宋体" w:cs="宋体"/>
      <w:sz w:val="30"/>
      <w:szCs w:val="30"/>
      <w:u w:val="none"/>
      <w:shd w:val="clear" w:color="auto" w:fill="auto"/>
      <w:lang w:val="zh-TW" w:eastAsia="zh-TW" w:bidi="zh-TW"/>
    </w:rPr>
  </w:style>
  <w:style w:type="paragraph" w:customStyle="1" w:styleId="14">
    <w:name w:val="Body text|3"/>
    <w:basedOn w:val="1"/>
    <w:link w:val="13"/>
    <w:qFormat/>
    <w:uiPriority w:val="0"/>
    <w:pPr>
      <w:spacing w:line="624" w:lineRule="exact"/>
      <w:ind w:left="1860" w:firstLine="20"/>
    </w:pPr>
    <w:rPr>
      <w:rFonts w:ascii="宋体" w:hAnsi="宋体" w:eastAsia="宋体" w:cs="宋体"/>
      <w:sz w:val="30"/>
      <w:szCs w:val="30"/>
      <w:lang w:val="zh-TW" w:eastAsia="zh-TW" w:bidi="zh-TW"/>
    </w:rPr>
  </w:style>
  <w:style w:type="character" w:customStyle="1" w:styleId="15">
    <w:name w:val="Heading #2|1_"/>
    <w:basedOn w:val="8"/>
    <w:link w:val="16"/>
    <w:qFormat/>
    <w:uiPriority w:val="0"/>
    <w:rPr>
      <w:rFonts w:ascii="宋体" w:hAnsi="宋体" w:eastAsia="宋体" w:cs="宋体"/>
      <w:sz w:val="36"/>
      <w:szCs w:val="36"/>
      <w:u w:val="none"/>
      <w:shd w:val="clear" w:color="auto" w:fill="auto"/>
      <w:lang w:val="zh-TW" w:eastAsia="zh-TW" w:bidi="zh-TW"/>
    </w:rPr>
  </w:style>
  <w:style w:type="paragraph" w:customStyle="1" w:styleId="16">
    <w:name w:val="Heading #2|1"/>
    <w:basedOn w:val="1"/>
    <w:link w:val="15"/>
    <w:qFormat/>
    <w:uiPriority w:val="0"/>
    <w:pPr>
      <w:spacing w:line="655" w:lineRule="exact"/>
      <w:jc w:val="center"/>
      <w:outlineLvl w:val="1"/>
    </w:pPr>
    <w:rPr>
      <w:rFonts w:ascii="宋体" w:hAnsi="宋体" w:eastAsia="宋体" w:cs="宋体"/>
      <w:sz w:val="36"/>
      <w:szCs w:val="36"/>
      <w:lang w:val="zh-TW" w:eastAsia="zh-TW" w:bidi="zh-TW"/>
    </w:rPr>
  </w:style>
  <w:style w:type="character" w:customStyle="1" w:styleId="17">
    <w:name w:val="Header or footer|2_"/>
    <w:basedOn w:val="8"/>
    <w:link w:val="18"/>
    <w:qFormat/>
    <w:uiPriority w:val="0"/>
    <w:rPr>
      <w:sz w:val="20"/>
      <w:szCs w:val="20"/>
      <w:u w:val="none"/>
      <w:shd w:val="clear" w:color="auto" w:fill="auto"/>
      <w:lang w:val="zh-TW" w:eastAsia="zh-TW" w:bidi="zh-TW"/>
    </w:rPr>
  </w:style>
  <w:style w:type="paragraph" w:customStyle="1" w:styleId="18">
    <w:name w:val="Header or footer|2"/>
    <w:basedOn w:val="1"/>
    <w:link w:val="17"/>
    <w:qFormat/>
    <w:uiPriority w:val="0"/>
    <w:rPr>
      <w:sz w:val="20"/>
      <w:szCs w:val="20"/>
      <w:lang w:val="zh-TW" w:eastAsia="zh-TW" w:bidi="zh-TW"/>
    </w:rPr>
  </w:style>
  <w:style w:type="character" w:customStyle="1" w:styleId="19">
    <w:name w:val="Body text|1_"/>
    <w:basedOn w:val="8"/>
    <w:link w:val="20"/>
    <w:qFormat/>
    <w:uiPriority w:val="0"/>
    <w:rPr>
      <w:rFonts w:ascii="宋体" w:hAnsi="宋体" w:eastAsia="宋体" w:cs="宋体"/>
      <w:sz w:val="22"/>
      <w:szCs w:val="22"/>
      <w:u w:val="none"/>
      <w:shd w:val="clear" w:color="auto" w:fill="auto"/>
      <w:lang w:val="zh-TW" w:eastAsia="zh-TW" w:bidi="zh-TW"/>
    </w:rPr>
  </w:style>
  <w:style w:type="paragraph" w:customStyle="1" w:styleId="20">
    <w:name w:val="Body text|1"/>
    <w:basedOn w:val="1"/>
    <w:link w:val="19"/>
    <w:qFormat/>
    <w:uiPriority w:val="0"/>
    <w:pPr>
      <w:spacing w:line="434" w:lineRule="auto"/>
      <w:ind w:firstLine="400"/>
    </w:pPr>
    <w:rPr>
      <w:rFonts w:ascii="宋体" w:hAnsi="宋体" w:eastAsia="宋体" w:cs="宋体"/>
      <w:sz w:val="22"/>
      <w:szCs w:val="22"/>
      <w:lang w:val="zh-TW" w:eastAsia="zh-TW" w:bidi="zh-TW"/>
    </w:rPr>
  </w:style>
  <w:style w:type="character" w:customStyle="1" w:styleId="21">
    <w:name w:val="Heading #3|1_"/>
    <w:basedOn w:val="8"/>
    <w:link w:val="22"/>
    <w:qFormat/>
    <w:uiPriority w:val="0"/>
    <w:rPr>
      <w:rFonts w:ascii="宋体" w:hAnsi="宋体" w:eastAsia="宋体" w:cs="宋体"/>
      <w:sz w:val="28"/>
      <w:szCs w:val="28"/>
      <w:u w:val="none"/>
      <w:shd w:val="clear" w:color="auto" w:fill="auto"/>
      <w:lang w:val="zh-TW" w:eastAsia="zh-TW" w:bidi="zh-TW"/>
    </w:rPr>
  </w:style>
  <w:style w:type="paragraph" w:customStyle="1" w:styleId="22">
    <w:name w:val="Heading #3|1"/>
    <w:basedOn w:val="1"/>
    <w:link w:val="21"/>
    <w:qFormat/>
    <w:uiPriority w:val="0"/>
    <w:pPr>
      <w:spacing w:after="240"/>
      <w:jc w:val="center"/>
      <w:outlineLvl w:val="2"/>
    </w:pPr>
    <w:rPr>
      <w:rFonts w:ascii="宋体" w:hAnsi="宋体" w:eastAsia="宋体" w:cs="宋体"/>
      <w:sz w:val="28"/>
      <w:szCs w:val="28"/>
      <w:lang w:val="zh-TW" w:eastAsia="zh-TW" w:bidi="zh-TW"/>
    </w:rPr>
  </w:style>
  <w:style w:type="character" w:customStyle="1" w:styleId="23">
    <w:name w:val="Table caption|1_"/>
    <w:basedOn w:val="8"/>
    <w:link w:val="24"/>
    <w:qFormat/>
    <w:uiPriority w:val="0"/>
    <w:rPr>
      <w:rFonts w:ascii="宋体" w:hAnsi="宋体" w:eastAsia="宋体" w:cs="宋体"/>
      <w:sz w:val="20"/>
      <w:szCs w:val="20"/>
      <w:u w:val="none"/>
      <w:shd w:val="clear" w:color="auto" w:fill="auto"/>
      <w:lang w:val="zh-TW" w:eastAsia="zh-TW" w:bidi="zh-TW"/>
    </w:rPr>
  </w:style>
  <w:style w:type="paragraph" w:customStyle="1" w:styleId="24">
    <w:name w:val="Table caption|1"/>
    <w:basedOn w:val="1"/>
    <w:link w:val="23"/>
    <w:qFormat/>
    <w:uiPriority w:val="0"/>
    <w:pPr>
      <w:spacing w:line="367" w:lineRule="exact"/>
      <w:ind w:left="400" w:firstLine="20"/>
    </w:pPr>
    <w:rPr>
      <w:rFonts w:ascii="宋体" w:hAnsi="宋体" w:eastAsia="宋体" w:cs="宋体"/>
      <w:sz w:val="20"/>
      <w:szCs w:val="20"/>
      <w:lang w:val="zh-TW" w:eastAsia="zh-TW" w:bidi="zh-TW"/>
    </w:rPr>
  </w:style>
  <w:style w:type="character" w:customStyle="1" w:styleId="25">
    <w:name w:val="Other|1_"/>
    <w:basedOn w:val="8"/>
    <w:link w:val="26"/>
    <w:qFormat/>
    <w:uiPriority w:val="0"/>
    <w:rPr>
      <w:rFonts w:ascii="宋体" w:hAnsi="宋体" w:eastAsia="宋体" w:cs="宋体"/>
      <w:sz w:val="22"/>
      <w:szCs w:val="22"/>
      <w:u w:val="none"/>
      <w:shd w:val="clear" w:color="auto" w:fill="auto"/>
      <w:lang w:val="zh-TW" w:eastAsia="zh-TW" w:bidi="zh-TW"/>
    </w:rPr>
  </w:style>
  <w:style w:type="paragraph" w:customStyle="1" w:styleId="26">
    <w:name w:val="Other|1"/>
    <w:basedOn w:val="1"/>
    <w:link w:val="25"/>
    <w:qFormat/>
    <w:uiPriority w:val="0"/>
    <w:pPr>
      <w:spacing w:line="434" w:lineRule="auto"/>
      <w:ind w:firstLine="400"/>
    </w:pPr>
    <w:rPr>
      <w:rFonts w:ascii="宋体" w:hAnsi="宋体" w:eastAsia="宋体" w:cs="宋体"/>
      <w:sz w:val="22"/>
      <w:szCs w:val="22"/>
      <w:lang w:val="zh-TW" w:eastAsia="zh-TW" w:bidi="zh-TW"/>
    </w:rPr>
  </w:style>
  <w:style w:type="character" w:customStyle="1" w:styleId="27">
    <w:name w:val="Other|2_"/>
    <w:basedOn w:val="8"/>
    <w:link w:val="28"/>
    <w:qFormat/>
    <w:uiPriority w:val="0"/>
    <w:rPr>
      <w:rFonts w:ascii="宋体" w:hAnsi="宋体" w:eastAsia="宋体" w:cs="宋体"/>
      <w:sz w:val="32"/>
      <w:szCs w:val="32"/>
      <w:u w:val="none"/>
      <w:shd w:val="clear" w:color="auto" w:fill="auto"/>
      <w:lang w:val="zh-TW" w:eastAsia="zh-TW" w:bidi="zh-TW"/>
    </w:rPr>
  </w:style>
  <w:style w:type="paragraph" w:customStyle="1" w:styleId="28">
    <w:name w:val="Other|2"/>
    <w:basedOn w:val="1"/>
    <w:link w:val="27"/>
    <w:qFormat/>
    <w:uiPriority w:val="0"/>
    <w:rPr>
      <w:rFonts w:ascii="宋体" w:hAnsi="宋体" w:eastAsia="宋体" w:cs="宋体"/>
      <w:sz w:val="32"/>
      <w:szCs w:val="32"/>
      <w:lang w:val="zh-TW" w:eastAsia="zh-TW" w:bidi="zh-TW"/>
    </w:rPr>
  </w:style>
  <w:style w:type="character" w:customStyle="1" w:styleId="29">
    <w:name w:val="Header or footer|1_"/>
    <w:basedOn w:val="8"/>
    <w:link w:val="30"/>
    <w:qFormat/>
    <w:uiPriority w:val="0"/>
    <w:rPr>
      <w:b/>
      <w:bCs/>
      <w:sz w:val="20"/>
      <w:szCs w:val="20"/>
      <w:u w:val="none"/>
      <w:shd w:val="clear" w:color="auto" w:fill="auto"/>
      <w:lang w:val="zh-TW" w:eastAsia="zh-TW" w:bidi="zh-TW"/>
    </w:rPr>
  </w:style>
  <w:style w:type="paragraph" w:customStyle="1" w:styleId="30">
    <w:name w:val="Header or footer|1"/>
    <w:basedOn w:val="1"/>
    <w:link w:val="29"/>
    <w:qFormat/>
    <w:uiPriority w:val="0"/>
    <w:rPr>
      <w:b/>
      <w:bCs/>
      <w:sz w:val="20"/>
      <w:szCs w:val="20"/>
      <w:lang w:val="zh-TW" w:eastAsia="zh-TW" w:bidi="zh-TW"/>
    </w:rPr>
  </w:style>
  <w:style w:type="character" w:customStyle="1" w:styleId="31">
    <w:name w:val="Body text|2_"/>
    <w:basedOn w:val="8"/>
    <w:link w:val="32"/>
    <w:qFormat/>
    <w:uiPriority w:val="0"/>
    <w:rPr>
      <w:rFonts w:ascii="宋体" w:hAnsi="宋体" w:eastAsia="宋体" w:cs="宋体"/>
      <w:sz w:val="26"/>
      <w:szCs w:val="26"/>
      <w:u w:val="none"/>
      <w:shd w:val="clear" w:color="auto" w:fill="auto"/>
      <w:lang w:val="zh-TW" w:eastAsia="zh-TW" w:bidi="zh-TW"/>
    </w:rPr>
  </w:style>
  <w:style w:type="paragraph" w:customStyle="1" w:styleId="32">
    <w:name w:val="Body text|2"/>
    <w:basedOn w:val="1"/>
    <w:link w:val="31"/>
    <w:qFormat/>
    <w:uiPriority w:val="0"/>
    <w:pPr>
      <w:spacing w:after="320"/>
      <w:ind w:left="1540"/>
    </w:pPr>
    <w:rPr>
      <w:rFonts w:ascii="宋体" w:hAnsi="宋体" w:eastAsia="宋体" w:cs="宋体"/>
      <w:sz w:val="26"/>
      <w:szCs w:val="26"/>
      <w:lang w:val="zh-TW" w:eastAsia="zh-TW" w:bidi="zh-TW"/>
    </w:rPr>
  </w:style>
  <w:style w:type="character" w:customStyle="1" w:styleId="33">
    <w:name w:val="页眉 字符"/>
    <w:basedOn w:val="8"/>
    <w:link w:val="6"/>
    <w:qFormat/>
    <w:uiPriority w:val="99"/>
    <w:rPr>
      <w:rFonts w:eastAsia="Times New Roman"/>
      <w:color w:val="000000"/>
      <w:sz w:val="18"/>
      <w:szCs w:val="18"/>
    </w:rPr>
  </w:style>
  <w:style w:type="character" w:customStyle="1" w:styleId="34">
    <w:name w:val="页脚 字符"/>
    <w:basedOn w:val="8"/>
    <w:link w:val="5"/>
    <w:qFormat/>
    <w:uiPriority w:val="99"/>
    <w:rPr>
      <w:rFonts w:eastAsia="Times New Roman"/>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7402</Words>
  <Characters>7699</Characters>
  <Lines>61</Lines>
  <Paragraphs>17</Paragraphs>
  <TotalTime>129</TotalTime>
  <ScaleCrop>false</ScaleCrop>
  <LinksUpToDate>false</LinksUpToDate>
  <CharactersWithSpaces>7762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2021-11-26T17:17:00Z</dcterms:created>
  <dc:creator>冯嘉茹</dc:creator>
  <cp:lastModifiedBy>悅</cp:lastModifiedBy>
  <cp:lastPrinted>2023-08-17T07:15:00Z</cp:lastPrinted>
  <dcterms:modified xsi:type="dcterms:W3CDTF">2023-08-21T02:56:42Z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6F7ACB45F86A4DFA9025ACD5B0E2B10C_13</vt:lpwstr>
  </property>
</Properties>
</file>